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2E0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2E06">
        <w:rPr>
          <w:rFonts w:ascii="Arial" w:hAnsi="Arial" w:cs="Arial"/>
          <w:b/>
          <w:sz w:val="32"/>
          <w:szCs w:val="32"/>
        </w:rPr>
        <w:t>ВЕРХНЕХОТЕМЛЬСКОГО СЕЛЬСОВЕТА</w:t>
      </w:r>
    </w:p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2E06">
        <w:rPr>
          <w:rFonts w:ascii="Arial" w:hAnsi="Arial" w:cs="Arial"/>
          <w:b/>
          <w:sz w:val="32"/>
          <w:szCs w:val="32"/>
        </w:rPr>
        <w:t>ФАТЕЖСКОГО РАЙОНА</w:t>
      </w:r>
    </w:p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2E06">
        <w:rPr>
          <w:rFonts w:ascii="Arial" w:hAnsi="Arial" w:cs="Arial"/>
          <w:b/>
          <w:sz w:val="32"/>
          <w:szCs w:val="32"/>
        </w:rPr>
        <w:t>КУРСКОЙ ОБЛАСТИ</w:t>
      </w:r>
    </w:p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2E06">
        <w:rPr>
          <w:rFonts w:ascii="Arial" w:hAnsi="Arial" w:cs="Arial"/>
          <w:b/>
          <w:sz w:val="32"/>
          <w:szCs w:val="32"/>
        </w:rPr>
        <w:t>РЕШЕНИЕ</w:t>
      </w:r>
    </w:p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2E06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19 августа 2020 года № 123</w:t>
      </w:r>
    </w:p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2E06">
        <w:rPr>
          <w:rFonts w:ascii="Arial" w:hAnsi="Arial" w:cs="Arial"/>
          <w:b/>
          <w:sz w:val="32"/>
          <w:szCs w:val="32"/>
        </w:rPr>
        <w:t>О внесении изменений в Порядок проведения конкурса по отбору кандидатур на должность главы Верхнехотемльского сельсовета Фатежского района Курской области, утвержденный решением Собрания депутатов Верхнехотемльского сельсовета Фатежского района Курской области от 06.02.2017 года № 165</w:t>
      </w:r>
    </w:p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B80BAC" w:rsidRDefault="00B80B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0BAC" w:rsidRDefault="00B80B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0BAC" w:rsidRPr="00792E06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Закона Курской области от 19.11.2014 № 72-ЗКО «О порядке избрания, месте в системе органов местного самоуправления и сроках полномочий глав муниципальных образований», Уставом МО «Верхнехотемльский сельсовет» Фатежского района, Собрание депутатов решило:</w:t>
      </w:r>
    </w:p>
    <w:p w:rsidR="00B80BAC" w:rsidRPr="00792E06" w:rsidRDefault="00B80BAC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sz w:val="24"/>
          <w:szCs w:val="24"/>
        </w:rPr>
        <w:t>1.Внести изменения в</w:t>
      </w:r>
      <w:r>
        <w:rPr>
          <w:rFonts w:ascii="Arial" w:hAnsi="Arial" w:cs="Arial"/>
          <w:sz w:val="24"/>
          <w:szCs w:val="24"/>
        </w:rPr>
        <w:t xml:space="preserve"> </w:t>
      </w:r>
      <w:r w:rsidRPr="00792E06">
        <w:rPr>
          <w:rFonts w:ascii="Arial" w:hAnsi="Arial" w:cs="Arial"/>
          <w:sz w:val="24"/>
          <w:szCs w:val="24"/>
        </w:rPr>
        <w:t>Порядок проведения конкурса по отбору кандидатур на должность Главы Верхнехотемльского сельсовета Фатежского района, утвержденный решением Собрания депутатов Верхнехотемльского сельсовета Фатежского района от 06.02.2017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792E06">
        <w:rPr>
          <w:rFonts w:ascii="Arial" w:hAnsi="Arial" w:cs="Arial"/>
          <w:sz w:val="24"/>
          <w:szCs w:val="24"/>
        </w:rPr>
        <w:t>№ 165, согласно приложению к настоящему решению.</w:t>
      </w:r>
    </w:p>
    <w:p w:rsidR="00B80BAC" w:rsidRPr="00792E06" w:rsidRDefault="00B80BAC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sz w:val="24"/>
          <w:szCs w:val="24"/>
        </w:rPr>
        <w:t>2. Решение вступает в силу со дня его официального опубликования (обнародования).</w:t>
      </w:r>
    </w:p>
    <w:p w:rsidR="00B80BAC" w:rsidRPr="00792E06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0BAC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0BAC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0BAC" w:rsidRPr="00792E06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80BAC" w:rsidRPr="00792E06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sz w:val="24"/>
          <w:szCs w:val="24"/>
        </w:rPr>
        <w:t>Верхнехотемльского сельсовета</w:t>
      </w:r>
    </w:p>
    <w:p w:rsidR="00B80BAC" w:rsidRPr="00792E06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2E06">
        <w:rPr>
          <w:rFonts w:ascii="Arial" w:hAnsi="Arial" w:cs="Arial"/>
          <w:sz w:val="24"/>
          <w:szCs w:val="24"/>
        </w:rPr>
        <w:t>О.Н.Пшеничникова</w:t>
      </w:r>
    </w:p>
    <w:p w:rsidR="00B80BAC" w:rsidRPr="00792E06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0BAC" w:rsidRPr="00792E06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sz w:val="24"/>
          <w:szCs w:val="24"/>
        </w:rPr>
        <w:t>Врио Главы Верхнехотемльского сельсовета</w:t>
      </w:r>
    </w:p>
    <w:p w:rsidR="00B80BAC" w:rsidRPr="00792E06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2E06">
        <w:rPr>
          <w:rFonts w:ascii="Arial" w:hAnsi="Arial" w:cs="Arial"/>
          <w:sz w:val="24"/>
          <w:szCs w:val="24"/>
        </w:rPr>
        <w:t>М.И.Белова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B80BAC" w:rsidRPr="00792E06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End w:id="0"/>
      <w:bookmarkEnd w:id="1"/>
    </w:p>
    <w:p w:rsidR="00B80BAC" w:rsidRPr="00792E06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0BAC" w:rsidRPr="00792E06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80BAC" w:rsidRDefault="00B80B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80BAC" w:rsidRDefault="00B80B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80BAC" w:rsidRPr="00792E06" w:rsidRDefault="00B80B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80BAC" w:rsidRPr="00792E06" w:rsidRDefault="00B80B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80BAC" w:rsidRPr="00792E06" w:rsidRDefault="00B80B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80BAC" w:rsidRPr="00792E06" w:rsidRDefault="00B80B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sz w:val="24"/>
          <w:szCs w:val="24"/>
        </w:rPr>
        <w:t xml:space="preserve"> </w:t>
      </w:r>
    </w:p>
    <w:p w:rsidR="00B80BAC" w:rsidRPr="00792E06" w:rsidRDefault="00B80BAC" w:rsidP="00792E0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92E06">
        <w:rPr>
          <w:rFonts w:ascii="Arial" w:hAnsi="Arial" w:cs="Arial"/>
          <w:sz w:val="24"/>
          <w:szCs w:val="24"/>
        </w:rPr>
        <w:t xml:space="preserve"> Приложение</w:t>
      </w:r>
    </w:p>
    <w:p w:rsidR="00B80BAC" w:rsidRPr="00792E06" w:rsidRDefault="00B80B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B80BAC" w:rsidRPr="00792E06" w:rsidRDefault="00B80B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sz w:val="24"/>
          <w:szCs w:val="24"/>
        </w:rPr>
        <w:t>Верхнехотемльского сельсовета</w:t>
      </w:r>
    </w:p>
    <w:p w:rsidR="00B80BAC" w:rsidRPr="00792E06" w:rsidRDefault="00B80B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sz w:val="24"/>
          <w:szCs w:val="24"/>
        </w:rPr>
        <w:t>Фатежского района Курской области</w:t>
      </w:r>
    </w:p>
    <w:p w:rsidR="00B80BAC" w:rsidRPr="00792E06" w:rsidRDefault="00B80BA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sz w:val="24"/>
          <w:szCs w:val="24"/>
        </w:rPr>
        <w:t>от _____________ № _____</w:t>
      </w:r>
    </w:p>
    <w:p w:rsidR="00B80BAC" w:rsidRDefault="00B80BAC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B80BAC" w:rsidRDefault="00B80BAC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92E06">
        <w:rPr>
          <w:rFonts w:ascii="Arial" w:hAnsi="Arial" w:cs="Arial"/>
          <w:b/>
          <w:sz w:val="32"/>
          <w:szCs w:val="32"/>
        </w:rPr>
        <w:t xml:space="preserve"> Изменения,</w:t>
      </w:r>
    </w:p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92E06">
        <w:rPr>
          <w:rFonts w:ascii="Arial" w:hAnsi="Arial" w:cs="Arial"/>
          <w:b/>
          <w:sz w:val="32"/>
          <w:szCs w:val="32"/>
        </w:rPr>
        <w:t xml:space="preserve">вносимые в Порядок </w:t>
      </w:r>
      <w:r w:rsidRPr="00792E06">
        <w:rPr>
          <w:rFonts w:ascii="Arial" w:hAnsi="Arial" w:cs="Arial"/>
          <w:b/>
          <w:bCs/>
          <w:sz w:val="32"/>
          <w:szCs w:val="32"/>
        </w:rPr>
        <w:t>проведения конкурса по отбору кандидатур на должность Главы Верхнехотемльского сельсовета Фатежского района Курской области</w:t>
      </w:r>
    </w:p>
    <w:p w:rsidR="00B80BAC" w:rsidRDefault="00B80BA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80BAC" w:rsidRDefault="00B80BA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80BAC" w:rsidRPr="00792E06" w:rsidRDefault="00B80BA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80BAC" w:rsidRPr="00792E06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2E06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792E06">
        <w:rPr>
          <w:rFonts w:ascii="Arial" w:hAnsi="Arial" w:cs="Arial"/>
          <w:sz w:val="24"/>
          <w:szCs w:val="24"/>
        </w:rPr>
        <w:t>Пункт 1.4. раздела 1 изложить в следующей редакции:</w:t>
      </w:r>
    </w:p>
    <w:p w:rsidR="00B80BAC" w:rsidRPr="00792E06" w:rsidRDefault="00B80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</w:rPr>
        <w:t xml:space="preserve">«1.4. </w:t>
      </w:r>
      <w:r w:rsidRPr="00792E06">
        <w:rPr>
          <w:rFonts w:ascii="Arial" w:hAnsi="Arial" w:cs="Arial"/>
          <w:sz w:val="24"/>
          <w:szCs w:val="24"/>
          <w:lang w:eastAsia="en-US"/>
        </w:rPr>
        <w:t xml:space="preserve">Решение о проведении конкурса принимается Собранием депутатов Верхнехотемльского сельсовета Фатежского района Курской области: 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не позднее, чем за 20 (</w:t>
      </w:r>
      <w:r w:rsidRPr="00792E06">
        <w:rPr>
          <w:rFonts w:ascii="Arial" w:hAnsi="Arial" w:cs="Arial"/>
          <w:sz w:val="24"/>
          <w:szCs w:val="24"/>
          <w:lang w:eastAsia="en-US"/>
        </w:rPr>
        <w:t xml:space="preserve">двадцать) </w:t>
      </w:r>
      <w:r w:rsidRPr="00792E06">
        <w:rPr>
          <w:rFonts w:ascii="Arial" w:hAnsi="Arial" w:cs="Arial"/>
          <w:sz w:val="24"/>
          <w:szCs w:val="24"/>
          <w:lang w:eastAsia="ru-RU"/>
        </w:rPr>
        <w:t>календарных дней до истечения предусмотренного Уставом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ru-RU"/>
        </w:rPr>
        <w:t>муниципального образования «Верхнехотемльский сельсовет»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ru-RU"/>
        </w:rPr>
        <w:t>Фатежского района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Курской области срока полномочий Главы </w:t>
      </w:r>
      <w:r w:rsidRPr="00792E06">
        <w:rPr>
          <w:rFonts w:ascii="Arial" w:hAnsi="Arial" w:cs="Arial"/>
          <w:sz w:val="24"/>
          <w:szCs w:val="24"/>
          <w:lang w:eastAsia="en-US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района;</w:t>
      </w:r>
    </w:p>
    <w:p w:rsidR="00B80BAC" w:rsidRPr="00792E06" w:rsidRDefault="00B80BA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 xml:space="preserve">в случае досрочного прекращения полномочий Главы </w:t>
      </w:r>
      <w:r w:rsidRPr="00792E06">
        <w:rPr>
          <w:rFonts w:ascii="Arial" w:hAnsi="Arial" w:cs="Arial"/>
          <w:sz w:val="24"/>
          <w:szCs w:val="24"/>
          <w:lang w:eastAsia="en-US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 – не позднее чем через шесть месяцев со дня такого прекращения полномочий; при этом если до истечения срока полномочий Собрания депутатов </w:t>
      </w:r>
      <w:r w:rsidRPr="00792E06">
        <w:rPr>
          <w:rFonts w:ascii="Arial" w:hAnsi="Arial" w:cs="Arial"/>
          <w:sz w:val="24"/>
          <w:szCs w:val="24"/>
          <w:lang w:eastAsia="en-US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 осталось менее шести месяцев, избрание Главы </w:t>
      </w:r>
      <w:r w:rsidRPr="00792E06">
        <w:rPr>
          <w:rFonts w:ascii="Arial" w:hAnsi="Arial" w:cs="Arial"/>
          <w:sz w:val="24"/>
          <w:szCs w:val="24"/>
          <w:lang w:eastAsia="en-US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 осуществляется в течение трех месяцев со дня избрания Собрания депутатов </w:t>
      </w:r>
      <w:r w:rsidRPr="00792E06">
        <w:rPr>
          <w:rFonts w:ascii="Arial" w:hAnsi="Arial" w:cs="Arial"/>
          <w:sz w:val="24"/>
          <w:szCs w:val="24"/>
          <w:lang w:eastAsia="en-US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ru-RU"/>
        </w:rPr>
        <w:t>в правомочном составе;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в случае признания ранее проведенного конкурса несостоявшимся - не позднее 10 календарных дней со дня такого признания;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 xml:space="preserve">в случае если полномочия Главы </w:t>
      </w:r>
      <w:r w:rsidRPr="00792E06">
        <w:rPr>
          <w:rFonts w:ascii="Arial" w:hAnsi="Arial" w:cs="Arial"/>
          <w:sz w:val="24"/>
          <w:szCs w:val="24"/>
          <w:lang w:eastAsia="en-US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прекращены досрочно на основании решения Собрания депутатов </w:t>
      </w:r>
      <w:r w:rsidRPr="00792E06">
        <w:rPr>
          <w:rFonts w:ascii="Arial" w:hAnsi="Arial" w:cs="Arial"/>
          <w:sz w:val="24"/>
          <w:szCs w:val="24"/>
          <w:lang w:eastAsia="en-US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 об удалении его в отставку, и он обжалует в судебном порядке указанное решение – не ранее дня вступления решения суда в законную силу;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 xml:space="preserve">в случае если кандидат, избранный Главой </w:t>
      </w:r>
      <w:r w:rsidRPr="00792E06">
        <w:rPr>
          <w:rFonts w:ascii="Arial" w:hAnsi="Arial" w:cs="Arial"/>
          <w:sz w:val="24"/>
          <w:szCs w:val="24"/>
          <w:lang w:eastAsia="en-US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области, не представил в Собрание депутатов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en-US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 копию документа об освобождении его от обязанностей, несовместимых со статусом Главы </w:t>
      </w:r>
      <w:r w:rsidRPr="00792E06">
        <w:rPr>
          <w:rFonts w:ascii="Arial" w:hAnsi="Arial" w:cs="Arial"/>
          <w:sz w:val="24"/>
          <w:szCs w:val="24"/>
          <w:lang w:eastAsia="en-US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ru-RU"/>
        </w:rPr>
        <w:t>(копию документа, удостоверяющего подачу заявления об освобождении от указанных обязанностей) - не позднее 10 календарных дней со дня принятия решения Собранием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депутатов </w:t>
      </w:r>
      <w:r w:rsidRPr="00792E06">
        <w:rPr>
          <w:rFonts w:ascii="Arial" w:hAnsi="Arial" w:cs="Arial"/>
          <w:sz w:val="24"/>
          <w:szCs w:val="24"/>
          <w:lang w:eastAsia="en-US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сельсовета Фатежского района Курской области об отмене решения об избрании на должность Главы Верхнехотемльского сельсовета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ru-RU"/>
        </w:rPr>
        <w:t>Фатежского района Курской области».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b/>
          <w:bCs/>
          <w:sz w:val="24"/>
          <w:szCs w:val="24"/>
          <w:lang w:eastAsia="ru-RU"/>
        </w:rPr>
        <w:t>2.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Пункт 2.5. раздела 2 изложить в следующей редакции: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 xml:space="preserve">«2.5. </w:t>
      </w:r>
      <w:r w:rsidRPr="00792E06">
        <w:rPr>
          <w:rFonts w:ascii="Arial" w:hAnsi="Arial" w:cs="Arial"/>
          <w:sz w:val="24"/>
          <w:szCs w:val="24"/>
          <w:lang w:eastAsia="en-US"/>
        </w:rPr>
        <w:t>Конкурсная комиссия: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>- обеспечивает реализацию мероприятий, связанных с подготовкой и проведением конкурса;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>- рассматривает жалобы (заявления) на решения и действия (бездействие) конкурсной комиссии и принимает по указанным жалобам (заявлениям) мотивированные решения;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- проводит проверку соответствия гражданина требованиям конкурса и отсутствия ограничений, связанных с участием в конкурсе, в том числе проверку наличия всех установленных настоящим Порядком представляемых документов, их полноту и достоверность;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-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>- осуществляет иные полномочия в соответствии с настоящим Порядком.».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b/>
          <w:bCs/>
          <w:sz w:val="24"/>
          <w:szCs w:val="24"/>
          <w:lang w:eastAsia="en-US"/>
        </w:rPr>
        <w:t xml:space="preserve">3. </w:t>
      </w:r>
      <w:r w:rsidRPr="00792E06">
        <w:rPr>
          <w:rFonts w:ascii="Arial" w:hAnsi="Arial" w:cs="Arial"/>
          <w:sz w:val="24"/>
          <w:szCs w:val="24"/>
          <w:lang w:eastAsia="en-US"/>
        </w:rPr>
        <w:t>Пункт 3.1. раздела 3 изложить в следующей редакции: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>«</w:t>
      </w:r>
      <w:r w:rsidRPr="00792E06">
        <w:rPr>
          <w:rFonts w:ascii="Arial" w:hAnsi="Arial" w:cs="Arial"/>
          <w:sz w:val="24"/>
          <w:szCs w:val="24"/>
          <w:lang w:eastAsia="ru-RU"/>
        </w:rPr>
        <w:t>3.1.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 </w:t>
      </w:r>
      <w:hyperlink w:anchor="consultantplus://offline/ref=896A59B804C6E8BE48290C0D7E22BCD8C058662B57F3D02AE44902B48FZBW1O" w:history="1">
        <w:r w:rsidRPr="00792E06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792E06">
        <w:rPr>
          <w:rFonts w:ascii="Arial" w:hAnsi="Arial" w:cs="Arial"/>
          <w:sz w:val="24"/>
          <w:szCs w:val="24"/>
          <w:lang w:eastAsia="ru-RU"/>
        </w:rPr>
        <w:t> 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самоуправления.».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b/>
          <w:bCs/>
          <w:sz w:val="24"/>
          <w:szCs w:val="24"/>
          <w:lang w:eastAsia="en-US"/>
        </w:rPr>
        <w:t>4.</w:t>
      </w:r>
      <w:r w:rsidRPr="00792E06">
        <w:rPr>
          <w:rFonts w:ascii="Arial" w:hAnsi="Arial" w:cs="Arial"/>
          <w:sz w:val="24"/>
          <w:szCs w:val="24"/>
          <w:lang w:eastAsia="en-US"/>
        </w:rPr>
        <w:t xml:space="preserve"> Подпункт 10 пункта 3.3. раздела 3 изложить в следующей редакции: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>«</w:t>
      </w:r>
      <w:r w:rsidRPr="00792E06">
        <w:rPr>
          <w:rFonts w:ascii="Arial" w:hAnsi="Arial" w:cs="Arial"/>
          <w:sz w:val="24"/>
          <w:szCs w:val="24"/>
          <w:lang w:eastAsia="ru-RU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ru-RU"/>
        </w:rPr>
        <w:t>от 25 декабря 2008 года № 273-ФЗ «О противодействии коррупции».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b/>
          <w:bCs/>
          <w:sz w:val="24"/>
          <w:szCs w:val="24"/>
          <w:lang w:eastAsia="ru-RU"/>
        </w:rPr>
        <w:t>5.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Дополнить пункт 3.3. раздела 3 новым подпунктом 11 следующего содержания: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«11)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b/>
          <w:bCs/>
          <w:sz w:val="24"/>
          <w:szCs w:val="24"/>
          <w:lang w:eastAsia="ru-RU"/>
        </w:rPr>
        <w:t xml:space="preserve">6. </w:t>
      </w:r>
      <w:r w:rsidRPr="00792E06">
        <w:rPr>
          <w:rFonts w:ascii="Arial" w:hAnsi="Arial" w:cs="Arial"/>
          <w:sz w:val="24"/>
          <w:szCs w:val="24"/>
          <w:lang w:eastAsia="ru-RU"/>
        </w:rPr>
        <w:t>Подпункты 11, 12, 13, 14 пункта 3.3. раздела 3 считать соответственно подпунктами 12, 13, 14, 15.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b/>
          <w:bCs/>
          <w:sz w:val="24"/>
          <w:szCs w:val="24"/>
          <w:lang w:eastAsia="ru-RU"/>
        </w:rPr>
        <w:t>7.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Пункт 3.3.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ru-RU"/>
        </w:rPr>
        <w:t>раздела 3 дополнить подпунктом 16 следующего содержания: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«16) документы, подтверждающие принадлежность к политической партии, иному общественному объединению при их наличии.».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b/>
          <w:bCs/>
          <w:sz w:val="24"/>
          <w:szCs w:val="24"/>
          <w:lang w:eastAsia="ru-RU"/>
        </w:rPr>
        <w:t>8.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Пункт 3.6. раздела 3 изложить в следующей редакции: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«</w:t>
      </w:r>
      <w:r w:rsidRPr="00792E06">
        <w:rPr>
          <w:rFonts w:ascii="Arial" w:hAnsi="Arial" w:cs="Arial"/>
          <w:sz w:val="24"/>
          <w:szCs w:val="24"/>
          <w:lang w:eastAsia="en-US"/>
        </w:rPr>
        <w:t>3.6. Документы для участия в конкурсе представляются кандидатами 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B80BAC" w:rsidRPr="00792E06" w:rsidRDefault="00B80BAC">
      <w:pPr>
        <w:widowControl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 xml:space="preserve">3.6.1. </w:t>
      </w:r>
      <w:r w:rsidRPr="00792E06">
        <w:rPr>
          <w:rFonts w:ascii="Arial" w:hAnsi="Arial" w:cs="Arial"/>
          <w:sz w:val="24"/>
          <w:szCs w:val="24"/>
          <w:lang w:eastAsia="en-US"/>
        </w:rPr>
        <w:t>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B80BAC" w:rsidRPr="00792E06" w:rsidRDefault="00B80BAC">
      <w:pPr>
        <w:widowControl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>Подлинники документов возвращаются гражданину в день предъявления, а их копии формируются в дело.</w:t>
      </w:r>
    </w:p>
    <w:p w:rsidR="00B80BAC" w:rsidRPr="00792E06" w:rsidRDefault="00B80BAC">
      <w:pPr>
        <w:widowControl w:val="0"/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 xml:space="preserve"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 (приложение № 4 к настоящему Порядку). 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>Конкурсная комиссия проверяет достоверность представленных кандидатом сведений в порядке, установленном действующим законодательством.».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</w:p>
    <w:p w:rsidR="00B80BAC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b/>
          <w:bCs/>
          <w:sz w:val="24"/>
          <w:szCs w:val="24"/>
          <w:lang w:eastAsia="en-US"/>
        </w:rPr>
        <w:t xml:space="preserve">9. </w:t>
      </w:r>
      <w:r w:rsidRPr="00792E06">
        <w:rPr>
          <w:rFonts w:ascii="Arial" w:hAnsi="Arial" w:cs="Arial"/>
          <w:sz w:val="24"/>
          <w:szCs w:val="24"/>
          <w:lang w:eastAsia="en-US"/>
        </w:rPr>
        <w:t>Раздел 4 Порядок проведения конкурса изложить в следующей редакции: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</w:p>
    <w:p w:rsidR="00B80BAC" w:rsidRDefault="00B80BAC" w:rsidP="00792E06">
      <w:pPr>
        <w:spacing w:after="0" w:line="240" w:lineRule="auto"/>
        <w:ind w:firstLine="397"/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792E06">
        <w:rPr>
          <w:rFonts w:ascii="Arial" w:hAnsi="Arial" w:cs="Arial"/>
          <w:sz w:val="30"/>
          <w:szCs w:val="30"/>
          <w:lang w:eastAsia="en-US"/>
        </w:rPr>
        <w:t>«</w:t>
      </w:r>
      <w:r w:rsidRPr="00792E06">
        <w:rPr>
          <w:rFonts w:ascii="Arial" w:hAnsi="Arial" w:cs="Arial"/>
          <w:b/>
          <w:sz w:val="30"/>
          <w:szCs w:val="30"/>
          <w:lang w:eastAsia="en-US"/>
        </w:rPr>
        <w:t>4. Порядок проведения конкурса</w:t>
      </w:r>
    </w:p>
    <w:p w:rsidR="00B80BAC" w:rsidRPr="00792E06" w:rsidRDefault="00B80BAC" w:rsidP="00792E06">
      <w:pPr>
        <w:spacing w:after="0" w:line="240" w:lineRule="auto"/>
        <w:ind w:firstLine="397"/>
        <w:jc w:val="center"/>
        <w:rPr>
          <w:rFonts w:ascii="Arial" w:hAnsi="Arial" w:cs="Arial"/>
          <w:b/>
          <w:sz w:val="30"/>
          <w:szCs w:val="30"/>
          <w:lang w:eastAsia="en-US"/>
        </w:rPr>
      </w:pP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4.1</w:t>
      </w:r>
      <w:r w:rsidRPr="00792E06">
        <w:rPr>
          <w:rFonts w:ascii="Arial" w:hAnsi="Arial" w:cs="Arial"/>
          <w:sz w:val="24"/>
          <w:szCs w:val="24"/>
          <w:lang w:eastAsia="en-US"/>
        </w:rPr>
        <w:t>.Условия конкурса, сведения о дате, времени, месте его проведения публикуются в газете «Фатежские будни» и размещаются на официальном сайте муниципального образования «Верхнехотемльский сельсовет» Фатежского района Курской области в информационно-телекоммуникационной сети Интернет не позднее,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en-US"/>
        </w:rPr>
        <w:t>чем за 20 дней до дня проведения конкурса.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>Конкурс проводится в течение 5 (пяти) дней со дня окончания приема заявлений об участии в конкурсе и соответствующих документов.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 xml:space="preserve">4.2. </w:t>
      </w:r>
      <w:r w:rsidRPr="00792E06">
        <w:rPr>
          <w:rFonts w:ascii="Arial" w:hAnsi="Arial" w:cs="Arial"/>
          <w:sz w:val="24"/>
          <w:szCs w:val="24"/>
          <w:lang w:eastAsia="en-US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 и исключается конкурсной комиссией из числа участников</w:t>
      </w:r>
      <w:r w:rsidRPr="00792E06">
        <w:rPr>
          <w:rFonts w:ascii="Arial" w:hAnsi="Arial" w:cs="Arial"/>
          <w:sz w:val="24"/>
          <w:szCs w:val="24"/>
          <w:lang w:eastAsia="en-US"/>
        </w:rPr>
        <w:t>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Конкурс проводится при условии допуска конкурсной комиссией к участию не менее двух участников конкурса.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Проведение конкурса включает в себя: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1) 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2) доклад участника конкурса (до 15 минут) с кратким изложением Программы;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3) собеседование членов конкурсной комиссии с участником конкурса после его выступления, в ходе которого</w:t>
      </w:r>
      <w:r w:rsidRPr="00792E06">
        <w:rPr>
          <w:rFonts w:ascii="Arial" w:hAnsi="Arial" w:cs="Arial"/>
          <w:sz w:val="24"/>
          <w:szCs w:val="24"/>
          <w:lang w:eastAsia="en-US"/>
        </w:rPr>
        <w:t xml:space="preserve">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en-US"/>
        </w:rPr>
        <w:t>образования «Верхнехотемльский сельсовет» Фатежского района 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</w:t>
      </w:r>
      <w:r w:rsidRPr="00792E06">
        <w:rPr>
          <w:rFonts w:ascii="Arial" w:hAnsi="Arial" w:cs="Arial"/>
          <w:sz w:val="24"/>
          <w:szCs w:val="24"/>
          <w:lang w:eastAsia="ru-RU"/>
        </w:rPr>
        <w:t>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 xml:space="preserve">4) обсуждение итогов конкурса и принятие решения о представлении (отказе в представлении) кандидатуры участника конкурса Собранию депутатов Верхнехотемльского сельсовета </w:t>
      </w:r>
      <w:r>
        <w:rPr>
          <w:rFonts w:ascii="Arial" w:hAnsi="Arial" w:cs="Arial"/>
          <w:sz w:val="24"/>
          <w:szCs w:val="24"/>
          <w:lang w:eastAsia="ru-RU"/>
        </w:rPr>
        <w:t xml:space="preserve">Фатежского </w:t>
      </w:r>
      <w:r w:rsidRPr="00792E06">
        <w:rPr>
          <w:rFonts w:ascii="Arial" w:hAnsi="Arial" w:cs="Arial"/>
          <w:sz w:val="24"/>
          <w:szCs w:val="24"/>
          <w:lang w:eastAsia="ru-RU"/>
        </w:rPr>
        <w:t>района Курской области для избрания на должность Главы Верхнехотемльского сельсовета Фатежского района.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>4.3.Конкурсная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 xml:space="preserve">По окончании собеседования, каждый из членов конкурсной комиссии оценивает кандидатов путем балльной оценки (от 0 до 10 баллов), проставляемой в отношении каждого из кандидатов в бюллетене (приложение № 5 к настоящему Порядку), </w:t>
      </w:r>
      <w:r w:rsidRPr="00792E06">
        <w:rPr>
          <w:rFonts w:ascii="Arial" w:hAnsi="Arial" w:cs="Arial"/>
          <w:sz w:val="24"/>
          <w:szCs w:val="24"/>
          <w:lang w:eastAsia="ru-RU"/>
        </w:rPr>
        <w:t>руководствуясь собственным правосознанием, исходя из личных знаний и опыта. Данная процедура проходит в отсутствии кандидатов.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>4.4.Суммарный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>4.5.Протокол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B80BAC" w:rsidRPr="00792E06" w:rsidRDefault="00B80BAC">
      <w:pPr>
        <w:pStyle w:val="ConsPlusNormal"/>
        <w:widowControl w:val="0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депутатов Собрания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ru-RU"/>
        </w:rPr>
        <w:t>депутатов Верхнехотемльского сельсовета Фатежского района Курской области.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В итоговом протоколе заседания конкурсной комиссии указывается: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- дата и номер протокола;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- 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- число граждан, подавших документы на участие в конкурсе, и их персональные данные;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- число граждан, отказавшихся от участия в конкурсе, и их персональные данные;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- число граждан, в отношении которых конкурсной комиссией принято решение об отказе в допуске к конкурсу, и их персональные данные;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- число граждан, не явившихся на заседание конкурсной комиссии для участия в конкурсе, и их персональные данные;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- ход проведения конкурса;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- содержание обсуждений кандидатур членами конкурсной комиссии;</w:t>
      </w:r>
    </w:p>
    <w:p w:rsidR="00B80BAC" w:rsidRPr="00792E06" w:rsidRDefault="00B80BAC">
      <w:pPr>
        <w:pStyle w:val="ConsPlusNormal"/>
        <w:widowControl w:val="0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- рекомендации конкурсной комиссии Собранию депутатов Верхнехотемльского сельсовета Фатежского района Курской области.</w:t>
      </w:r>
    </w:p>
    <w:p w:rsidR="00B80BAC" w:rsidRPr="00792E06" w:rsidRDefault="00B80BAC">
      <w:pPr>
        <w:pStyle w:val="ConsPlusNormal"/>
        <w:widowControl w:val="0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B80BAC" w:rsidRPr="00792E06" w:rsidRDefault="00B80BAC">
      <w:pPr>
        <w:pStyle w:val="ConsPlusNormal"/>
        <w:widowControl w:val="0"/>
        <w:ind w:firstLine="539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>4.6.</w:t>
      </w:r>
      <w:r w:rsidRPr="00792E06">
        <w:rPr>
          <w:rFonts w:ascii="Arial" w:hAnsi="Arial" w:cs="Arial"/>
          <w:sz w:val="24"/>
          <w:szCs w:val="24"/>
          <w:lang w:eastAsia="ru-RU"/>
        </w:rPr>
        <w:t>По результатам проведения конкурса</w:t>
      </w:r>
      <w:r w:rsidRPr="00792E06">
        <w:rPr>
          <w:rFonts w:ascii="Arial" w:hAnsi="Arial" w:cs="Arial"/>
          <w:sz w:val="24"/>
          <w:szCs w:val="24"/>
          <w:lang w:eastAsia="en-US"/>
        </w:rPr>
        <w:t>, конкурсной комиссией открытым голосованием принимается решение об отборе двух кандидатур</w:t>
      </w:r>
      <w:r w:rsidRPr="00792E06">
        <w:rPr>
          <w:rFonts w:ascii="Arial" w:hAnsi="Arial" w:cs="Arial"/>
          <w:color w:val="007F00"/>
          <w:sz w:val="24"/>
          <w:szCs w:val="24"/>
          <w:lang w:eastAsia="en-US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en-US"/>
        </w:rPr>
        <w:t xml:space="preserve">на должность Главы </w:t>
      </w:r>
      <w:r w:rsidRPr="00792E06">
        <w:rPr>
          <w:rFonts w:ascii="Arial" w:hAnsi="Arial" w:cs="Arial"/>
          <w:sz w:val="24"/>
          <w:szCs w:val="24"/>
          <w:lang w:eastAsia="ru-RU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en-US"/>
        </w:rPr>
        <w:t xml:space="preserve"> сельсовета Фатежского района Курской области, набравших наибольшее число баллов.</w:t>
      </w:r>
    </w:p>
    <w:p w:rsidR="00B80BAC" w:rsidRPr="00792E06" w:rsidRDefault="00B80BAC">
      <w:pPr>
        <w:pStyle w:val="ConsPlusNormal"/>
        <w:widowControl w:val="0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 xml:space="preserve">Решение конкурсной комиссии об отборе кандидатур на должность Главы </w:t>
      </w:r>
      <w:r w:rsidRPr="00792E06">
        <w:rPr>
          <w:rFonts w:ascii="Arial" w:hAnsi="Arial" w:cs="Arial"/>
          <w:sz w:val="24"/>
          <w:szCs w:val="24"/>
          <w:lang w:eastAsia="ru-RU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en-US"/>
        </w:rPr>
        <w:t xml:space="preserve"> сельсовета Фатежского района Курской области подписывается председателем, секретарем и всеми членами конкурсной комиссии, участвовавшими в голосовании, и в двухдневный срок со дня его принятия направляется Председателю Собрания депутатов </w:t>
      </w:r>
      <w:r w:rsidRPr="00792E06">
        <w:rPr>
          <w:rFonts w:ascii="Arial" w:hAnsi="Arial" w:cs="Arial"/>
          <w:sz w:val="24"/>
          <w:szCs w:val="24"/>
          <w:lang w:eastAsia="ru-RU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en-US"/>
        </w:rPr>
        <w:t xml:space="preserve"> сельсовета Фатежского района Курской области. </w:t>
      </w:r>
      <w:r w:rsidRPr="00792E06">
        <w:rPr>
          <w:rFonts w:ascii="Arial" w:hAnsi="Arial" w:cs="Arial"/>
          <w:sz w:val="24"/>
          <w:szCs w:val="24"/>
          <w:lang w:eastAsia="ru-RU"/>
        </w:rPr>
        <w:t xml:space="preserve">Вместе с решением представляются справки на кандидатов, прошедших конкурсный отбор, содержащие краткую характеристику кандидатов, и подготовленные ими Программы. 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 xml:space="preserve">4.7.Каждому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</w:t>
      </w:r>
      <w:r w:rsidRPr="00792E06">
        <w:rPr>
          <w:rFonts w:ascii="Arial" w:hAnsi="Arial" w:cs="Arial"/>
          <w:sz w:val="24"/>
          <w:szCs w:val="24"/>
          <w:lang w:eastAsia="ru-RU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en-US"/>
        </w:rPr>
        <w:t xml:space="preserve"> сельсовета Фатежского района Курской области извещает избранных конкурсной комиссией кандидатов не позднее, чем за 2 (два) календарных дня до даты, на которую назначено заседание Собрания депутатов </w:t>
      </w:r>
      <w:r w:rsidRPr="00792E06">
        <w:rPr>
          <w:rFonts w:ascii="Arial" w:hAnsi="Arial" w:cs="Arial"/>
          <w:sz w:val="24"/>
          <w:szCs w:val="24"/>
          <w:lang w:eastAsia="ru-RU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en-US"/>
        </w:rPr>
        <w:t xml:space="preserve"> сельсовета Фатежского района Курской области о дате, времени и месте заседания.</w:t>
      </w:r>
    </w:p>
    <w:p w:rsidR="00B80BAC" w:rsidRPr="00792E06" w:rsidRDefault="00B80BAC">
      <w:pPr>
        <w:spacing w:after="0" w:line="240" w:lineRule="auto"/>
        <w:ind w:firstLine="397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 xml:space="preserve">4.8. </w:t>
      </w:r>
      <w:r w:rsidRPr="00792E06">
        <w:rPr>
          <w:rFonts w:ascii="Arial" w:hAnsi="Arial" w:cs="Arial"/>
          <w:sz w:val="24"/>
          <w:szCs w:val="24"/>
          <w:lang w:eastAsia="ru-RU"/>
        </w:rPr>
        <w:t>Конкурсная комиссия принимает решение о признании конкурса несостоявшимся: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 xml:space="preserve">- в случае, если в указанный в </w:t>
      </w:r>
      <w:hyperlink w:anchor="P63" w:history="1">
        <w:r w:rsidRPr="00792E06">
          <w:rPr>
            <w:rFonts w:ascii="Arial" w:hAnsi="Arial" w:cs="Arial"/>
            <w:sz w:val="24"/>
            <w:szCs w:val="24"/>
            <w:lang w:eastAsia="ru-RU"/>
          </w:rPr>
          <w:t>подпункте 2 пункта 1.</w:t>
        </w:r>
      </w:hyperlink>
      <w:r w:rsidRPr="00792E06">
        <w:rPr>
          <w:rFonts w:ascii="Arial" w:hAnsi="Arial" w:cs="Arial"/>
          <w:sz w:val="24"/>
          <w:szCs w:val="24"/>
          <w:lang w:eastAsia="ru-RU"/>
        </w:rPr>
        <w:t>5. настоящего Порядка срок в комиссию представлены документы на участие в конкурсе только одним кандидатом или ни одним из таковых;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- в случае, если по результатам рассмотрения и проверки конкурсной комиссией представленных кандидатами документов указанных в пункте 3.3 настоящего Порядка признаны не допущенными к участию в конкурсе менее двух кандидатов;</w:t>
      </w:r>
    </w:p>
    <w:p w:rsidR="00B80BAC" w:rsidRPr="00792E06" w:rsidRDefault="00B80BA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- в случае неявки всех кандидатов на конкурс или явки только одного кандидата;</w:t>
      </w:r>
    </w:p>
    <w:p w:rsidR="00B80BAC" w:rsidRPr="00792E06" w:rsidRDefault="00B80BAC">
      <w:pPr>
        <w:pStyle w:val="ConsPlusNormal"/>
        <w:widowControl w:val="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792E06">
        <w:rPr>
          <w:rFonts w:ascii="Arial" w:hAnsi="Arial" w:cs="Arial"/>
          <w:sz w:val="24"/>
          <w:szCs w:val="24"/>
          <w:lang w:eastAsia="ru-RU"/>
        </w:rPr>
        <w:t>При признании конкурса несостоявшимся, к</w:t>
      </w:r>
      <w:r w:rsidRPr="00792E06">
        <w:rPr>
          <w:rFonts w:ascii="Arial" w:hAnsi="Arial" w:cs="Arial"/>
          <w:sz w:val="24"/>
          <w:szCs w:val="24"/>
          <w:lang w:eastAsia="en-US"/>
        </w:rPr>
        <w:t>онкурсная комиссия письменно информирует об этом Председателя Собрания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en-US"/>
        </w:rPr>
        <w:t>депутатов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792E06">
        <w:rPr>
          <w:rFonts w:ascii="Arial" w:hAnsi="Arial" w:cs="Arial"/>
          <w:sz w:val="24"/>
          <w:szCs w:val="24"/>
          <w:lang w:eastAsia="ru-RU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en-US"/>
        </w:rPr>
        <w:t xml:space="preserve"> сельсовета Фатежского района Курской области в двухдневный срок. В этом случае Собрание депутатов </w:t>
      </w:r>
      <w:r w:rsidRPr="00792E06">
        <w:rPr>
          <w:rFonts w:ascii="Arial" w:hAnsi="Arial" w:cs="Arial"/>
          <w:sz w:val="24"/>
          <w:szCs w:val="24"/>
          <w:lang w:eastAsia="ru-RU"/>
        </w:rPr>
        <w:t>Верхнехотемльского</w:t>
      </w:r>
      <w:r w:rsidRPr="00792E06">
        <w:rPr>
          <w:rFonts w:ascii="Arial" w:hAnsi="Arial" w:cs="Arial"/>
          <w:sz w:val="24"/>
          <w:szCs w:val="24"/>
          <w:lang w:eastAsia="en-US"/>
        </w:rPr>
        <w:t xml:space="preserve"> сельсовета Фатежского района Курской области принимает решение о проведении нового конкурса в сроки, установленные пунктом 1.4. настоящего Порядка.</w:t>
      </w:r>
    </w:p>
    <w:p w:rsidR="00B80BAC" w:rsidRPr="00792E06" w:rsidRDefault="00B80BAC">
      <w:pPr>
        <w:pStyle w:val="NoSpacing"/>
        <w:jc w:val="both"/>
        <w:rPr>
          <w:rFonts w:ascii="Arial" w:hAnsi="Arial" w:cs="Arial"/>
          <w:sz w:val="24"/>
          <w:szCs w:val="24"/>
          <w:lang w:eastAsia="en-US"/>
        </w:rPr>
      </w:pPr>
      <w:r w:rsidRPr="00792E06">
        <w:rPr>
          <w:rFonts w:ascii="Arial" w:hAnsi="Arial" w:cs="Arial"/>
          <w:sz w:val="24"/>
          <w:szCs w:val="24"/>
          <w:lang w:eastAsia="en-US"/>
        </w:rPr>
        <w:tab/>
        <w:t>При проведении повторного конкурса допускается выдвижение кандидатов, которые выдвигались ранее».</w:t>
      </w:r>
    </w:p>
    <w:p w:rsidR="00B80BAC" w:rsidRPr="00792E06" w:rsidRDefault="00B80BAC">
      <w:pPr>
        <w:pStyle w:val="ConsPlusNormal"/>
        <w:widowControl w:val="0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B80BAC" w:rsidRPr="00792E06" w:rsidSect="002251B4">
      <w:headerReference w:type="default" r:id="rId7"/>
      <w:endnotePr>
        <w:numFmt w:val="decimal"/>
      </w:endnotePr>
      <w:pgSz w:w="11906" w:h="16838"/>
      <w:pgMar w:top="880" w:right="1247" w:bottom="1020" w:left="1531" w:header="709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AC" w:rsidRDefault="00B80BAC" w:rsidP="002251B4">
      <w:pPr>
        <w:spacing w:after="0" w:line="240" w:lineRule="auto"/>
      </w:pPr>
      <w:r>
        <w:separator/>
      </w:r>
    </w:p>
  </w:endnote>
  <w:endnote w:type="continuationSeparator" w:id="0">
    <w:p w:rsidR="00B80BAC" w:rsidRDefault="00B80BAC" w:rsidP="0022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AC" w:rsidRDefault="00B80BAC" w:rsidP="002251B4">
      <w:pPr>
        <w:spacing w:after="0" w:line="240" w:lineRule="auto"/>
      </w:pPr>
      <w:r>
        <w:separator/>
      </w:r>
    </w:p>
  </w:footnote>
  <w:footnote w:type="continuationSeparator" w:id="0">
    <w:p w:rsidR="00B80BAC" w:rsidRDefault="00B80BAC" w:rsidP="0022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AC" w:rsidRDefault="00B80BAC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50pt;height:50pt;z-index:251660288;visibility:hidden">
          <v:stroke joinstyle="round"/>
          <o:lock v:ext="edit" selection="t"/>
        </v:shape>
      </w:pict>
    </w:r>
    <w:r>
      <w:rPr>
        <w:noProof/>
        <w:lang w:eastAsia="ru-RU"/>
      </w:rPr>
      <w:pict>
        <v:shape id="Текстовое поле 2" o:spid="_x0000_s2050" type="#_x0000_t202" style="position:absolute;margin-left:0;margin-top:.05pt;width:9pt;height:25.45pt;z-index:251661312;visibility:visible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B80BAC" w:rsidRDefault="00B80BAC">
                <w:pPr>
                  <w:pStyle w:val="Head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811"/>
    <w:multiLevelType w:val="hybridMultilevel"/>
    <w:tmpl w:val="5052EF46"/>
    <w:name w:val="Нумерованный список 1"/>
    <w:lvl w:ilvl="0" w:tplc="EE746C14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C2E095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3C94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80C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001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520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A000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0823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B44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8D946F8"/>
    <w:multiLevelType w:val="hybridMultilevel"/>
    <w:tmpl w:val="FFFFFFFF"/>
    <w:name w:val="Нумерованный список 3"/>
    <w:lvl w:ilvl="0" w:tplc="ACB0500E">
      <w:start w:val="7"/>
      <w:numFmt w:val="decimal"/>
      <w:lvlText w:val="%1."/>
      <w:lvlJc w:val="left"/>
      <w:pPr>
        <w:ind w:left="-108"/>
      </w:pPr>
      <w:rPr>
        <w:rFonts w:cs="Times New Roman"/>
      </w:rPr>
    </w:lvl>
    <w:lvl w:ilvl="1" w:tplc="B7527BB8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 w:tplc="E250B172">
      <w:start w:val="1"/>
      <w:numFmt w:val="decimal"/>
      <w:lvlText w:val="%3."/>
      <w:lvlJc w:val="left"/>
      <w:pPr>
        <w:ind w:left="1800"/>
      </w:pPr>
      <w:rPr>
        <w:rFonts w:cs="Times New Roman"/>
      </w:rPr>
    </w:lvl>
    <w:lvl w:ilvl="3" w:tplc="FCAC20CC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AF76C9F6">
      <w:start w:val="1"/>
      <w:numFmt w:val="decimal"/>
      <w:lvlText w:val="%5."/>
      <w:lvlJc w:val="left"/>
      <w:pPr>
        <w:ind w:left="3240"/>
      </w:pPr>
      <w:rPr>
        <w:rFonts w:cs="Times New Roman"/>
      </w:rPr>
    </w:lvl>
    <w:lvl w:ilvl="5" w:tplc="73D6774C">
      <w:start w:val="1"/>
      <w:numFmt w:val="decimal"/>
      <w:lvlText w:val="%6."/>
      <w:lvlJc w:val="left"/>
      <w:pPr>
        <w:ind w:left="3960"/>
      </w:pPr>
      <w:rPr>
        <w:rFonts w:cs="Times New Roman"/>
      </w:rPr>
    </w:lvl>
    <w:lvl w:ilvl="6" w:tplc="214473C8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53C29314">
      <w:start w:val="1"/>
      <w:numFmt w:val="decimal"/>
      <w:lvlText w:val="%8."/>
      <w:lvlJc w:val="left"/>
      <w:pPr>
        <w:ind w:left="5400"/>
      </w:pPr>
      <w:rPr>
        <w:rFonts w:cs="Times New Roman"/>
      </w:rPr>
    </w:lvl>
    <w:lvl w:ilvl="8" w:tplc="06E4C23C">
      <w:start w:val="1"/>
      <w:numFmt w:val="decimal"/>
      <w:lvlText w:val="%9."/>
      <w:lvlJc w:val="left"/>
      <w:pPr>
        <w:ind w:left="6120"/>
      </w:pPr>
      <w:rPr>
        <w:rFonts w:cs="Times New Roman"/>
      </w:rPr>
    </w:lvl>
  </w:abstractNum>
  <w:abstractNum w:abstractNumId="2">
    <w:nsid w:val="38E731EF"/>
    <w:multiLevelType w:val="hybridMultilevel"/>
    <w:tmpl w:val="FFFFFFFF"/>
    <w:name w:val="Нумерованный список 2"/>
    <w:lvl w:ilvl="0" w:tplc="9D009C56">
      <w:start w:val="4"/>
      <w:numFmt w:val="decimal"/>
      <w:lvlText w:val="%1."/>
      <w:lvlJc w:val="left"/>
      <w:pPr>
        <w:ind w:left="-108"/>
      </w:pPr>
      <w:rPr>
        <w:rFonts w:cs="Times New Roman"/>
      </w:rPr>
    </w:lvl>
    <w:lvl w:ilvl="1" w:tplc="27925EEA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 w:tplc="9F14639C">
      <w:start w:val="1"/>
      <w:numFmt w:val="decimal"/>
      <w:lvlText w:val="%3."/>
      <w:lvlJc w:val="left"/>
      <w:pPr>
        <w:ind w:left="1800"/>
      </w:pPr>
      <w:rPr>
        <w:rFonts w:cs="Times New Roman"/>
      </w:rPr>
    </w:lvl>
    <w:lvl w:ilvl="3" w:tplc="E2DE04D2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563A8874">
      <w:start w:val="1"/>
      <w:numFmt w:val="decimal"/>
      <w:lvlText w:val="%5."/>
      <w:lvlJc w:val="left"/>
      <w:pPr>
        <w:ind w:left="3240"/>
      </w:pPr>
      <w:rPr>
        <w:rFonts w:cs="Times New Roman"/>
      </w:rPr>
    </w:lvl>
    <w:lvl w:ilvl="5" w:tplc="5880B458">
      <w:start w:val="1"/>
      <w:numFmt w:val="decimal"/>
      <w:lvlText w:val="%6."/>
      <w:lvlJc w:val="left"/>
      <w:pPr>
        <w:ind w:left="3960"/>
      </w:pPr>
      <w:rPr>
        <w:rFonts w:cs="Times New Roman"/>
      </w:rPr>
    </w:lvl>
    <w:lvl w:ilvl="6" w:tplc="25BC2B6C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2360A64E">
      <w:start w:val="1"/>
      <w:numFmt w:val="decimal"/>
      <w:lvlText w:val="%8."/>
      <w:lvlJc w:val="left"/>
      <w:pPr>
        <w:ind w:left="5400"/>
      </w:pPr>
      <w:rPr>
        <w:rFonts w:cs="Times New Roman"/>
      </w:rPr>
    </w:lvl>
    <w:lvl w:ilvl="8" w:tplc="7ABE2A04">
      <w:start w:val="1"/>
      <w:numFmt w:val="decimal"/>
      <w:lvlText w:val="%9."/>
      <w:lvlJc w:val="left"/>
      <w:pPr>
        <w:ind w:left="6120"/>
      </w:pPr>
      <w:rPr>
        <w:rFonts w:cs="Times New Roman"/>
      </w:rPr>
    </w:lvl>
  </w:abstractNum>
  <w:abstractNum w:abstractNumId="3">
    <w:nsid w:val="43B70E1F"/>
    <w:multiLevelType w:val="hybridMultilevel"/>
    <w:tmpl w:val="FFFFFFFF"/>
    <w:lvl w:ilvl="0" w:tplc="D592C61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38C12E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3482A4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48FC491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926CD22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50E6160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 w:tplc="3540401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6A80350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 w:tplc="0D5CF1A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DC957F9"/>
    <w:multiLevelType w:val="hybridMultilevel"/>
    <w:tmpl w:val="FFFFFFFF"/>
    <w:name w:val="Нумерованный список 4"/>
    <w:lvl w:ilvl="0" w:tplc="8A9C2C7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DA0A2954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 w:tplc="F27287D0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 w:tplc="B5B8F9F8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 w:tplc="39BC5EB0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 w:tplc="030E90FE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 w:tplc="F488C302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 w:tplc="CFE28DC6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 w:tplc="688418D6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3"/>
  <w:drawingGridVerticalSpacing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1B4"/>
    <w:rsid w:val="000B3BAA"/>
    <w:rsid w:val="0013345E"/>
    <w:rsid w:val="001D3C92"/>
    <w:rsid w:val="00216BA2"/>
    <w:rsid w:val="002251B4"/>
    <w:rsid w:val="003A4F7B"/>
    <w:rsid w:val="0054006E"/>
    <w:rsid w:val="00584A2D"/>
    <w:rsid w:val="006334DF"/>
    <w:rsid w:val="00677A0C"/>
    <w:rsid w:val="00792E06"/>
    <w:rsid w:val="007B1467"/>
    <w:rsid w:val="007B44E9"/>
    <w:rsid w:val="00AE16D2"/>
    <w:rsid w:val="00B4310C"/>
    <w:rsid w:val="00B80BAC"/>
    <w:rsid w:val="00D9572C"/>
    <w:rsid w:val="00F9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B4"/>
    <w:pPr>
      <w:spacing w:after="200" w:line="276" w:lineRule="auto"/>
    </w:pPr>
    <w:rPr>
      <w:rFonts w:ascii="Calibri" w:hAnsi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2251B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2251B4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6BA2"/>
    <w:rPr>
      <w:rFonts w:ascii="Calibri" w:hAnsi="Calibri" w:cs="Times New Roman"/>
      <w:lang w:eastAsia="zh-CN"/>
    </w:rPr>
  </w:style>
  <w:style w:type="paragraph" w:styleId="Header">
    <w:name w:val="header"/>
    <w:basedOn w:val="Normal"/>
    <w:link w:val="HeaderChar"/>
    <w:uiPriority w:val="99"/>
    <w:rsid w:val="002251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6BA2"/>
    <w:rPr>
      <w:rFonts w:ascii="Calibri" w:hAnsi="Calibri" w:cs="Times New Roman"/>
      <w:lang w:eastAsia="zh-CN"/>
    </w:rPr>
  </w:style>
  <w:style w:type="paragraph" w:customStyle="1" w:styleId="Default">
    <w:name w:val="Default"/>
    <w:uiPriority w:val="99"/>
    <w:rsid w:val="002251B4"/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225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251B4"/>
    <w:rPr>
      <w:sz w:val="28"/>
      <w:szCs w:val="28"/>
      <w:lang w:eastAsia="zh-CN"/>
    </w:rPr>
  </w:style>
  <w:style w:type="paragraph" w:styleId="NoSpacing">
    <w:name w:val="No Spacing"/>
    <w:uiPriority w:val="99"/>
    <w:qFormat/>
    <w:rsid w:val="002251B4"/>
    <w:rPr>
      <w:rFonts w:ascii="Calibri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rsid w:val="0022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BA2"/>
    <w:rPr>
      <w:rFonts w:cs="Times New Roman"/>
      <w:sz w:val="2"/>
      <w:lang w:eastAsia="zh-CN"/>
    </w:rPr>
  </w:style>
  <w:style w:type="paragraph" w:customStyle="1" w:styleId="ConsPlusNonformat">
    <w:name w:val="ConsPlusNonformat"/>
    <w:uiPriority w:val="99"/>
    <w:rsid w:val="002251B4"/>
    <w:rPr>
      <w:rFonts w:ascii="Courier New" w:hAnsi="Courier New" w:cs="Courier New"/>
      <w:sz w:val="20"/>
      <w:szCs w:val="20"/>
      <w:lang w:eastAsia="zh-CN"/>
    </w:rPr>
  </w:style>
  <w:style w:type="character" w:customStyle="1" w:styleId="a">
    <w:name w:val="Основной текст с отступом Знак"/>
    <w:basedOn w:val="DefaultParagraphFont"/>
    <w:uiPriority w:val="99"/>
    <w:rsid w:val="002251B4"/>
    <w:rPr>
      <w:rFonts w:cs="Times New Roman"/>
      <w:sz w:val="28"/>
      <w:lang w:val="ru-RU" w:bidi="ar-SA"/>
    </w:rPr>
  </w:style>
  <w:style w:type="character" w:styleId="PageNumber">
    <w:name w:val="page number"/>
    <w:basedOn w:val="DefaultParagraphFont"/>
    <w:uiPriority w:val="99"/>
    <w:rsid w:val="002251B4"/>
    <w:rPr>
      <w:rFonts w:cs="Times New Roman"/>
    </w:rPr>
  </w:style>
  <w:style w:type="character" w:customStyle="1" w:styleId="consplusnormal0">
    <w:name w:val="consplusnormal"/>
    <w:basedOn w:val="DefaultParagraphFont"/>
    <w:uiPriority w:val="99"/>
    <w:rsid w:val="002251B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251B4"/>
    <w:rPr>
      <w:rFonts w:cs="Times New Roman"/>
    </w:rPr>
  </w:style>
  <w:style w:type="character" w:styleId="Hyperlink">
    <w:name w:val="Hyperlink"/>
    <w:basedOn w:val="DefaultParagraphFont"/>
    <w:uiPriority w:val="99"/>
    <w:rsid w:val="002251B4"/>
    <w:rPr>
      <w:rFonts w:cs="Times New Roman"/>
      <w:color w:val="0000FF"/>
      <w:u w:val="single"/>
    </w:rPr>
  </w:style>
  <w:style w:type="character" w:customStyle="1" w:styleId="a0">
    <w:name w:val="Текст выноски Знак"/>
    <w:basedOn w:val="DefaultParagraphFont"/>
    <w:uiPriority w:val="99"/>
    <w:rsid w:val="002251B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E16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6BA2"/>
    <w:rPr>
      <w:rFonts w:ascii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6</Pages>
  <Words>2230</Words>
  <Characters>12712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Администратор</cp:lastModifiedBy>
  <cp:revision>39</cp:revision>
  <cp:lastPrinted>2020-08-18T09:38:00Z</cp:lastPrinted>
  <dcterms:created xsi:type="dcterms:W3CDTF">2017-01-20T12:01:00Z</dcterms:created>
  <dcterms:modified xsi:type="dcterms:W3CDTF">2020-08-18T09:39:00Z</dcterms:modified>
</cp:coreProperties>
</file>