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A4" w:rsidRDefault="006512A4" w:rsidP="00F5185A">
      <w:pPr>
        <w:spacing w:after="0" w:line="240" w:lineRule="auto"/>
        <w:ind w:firstLine="709"/>
        <w:jc w:val="center"/>
        <w:rPr>
          <w:rFonts w:ascii="Arial" w:hAnsi="Arial" w:cs="Arial"/>
          <w:b/>
          <w:sz w:val="32"/>
          <w:szCs w:val="32"/>
        </w:rPr>
      </w:pPr>
    </w:p>
    <w:p w:rsidR="006512A4" w:rsidRPr="00152AF1" w:rsidRDefault="006512A4" w:rsidP="00F5185A">
      <w:pPr>
        <w:spacing w:after="0" w:line="240" w:lineRule="auto"/>
        <w:ind w:firstLine="709"/>
        <w:jc w:val="center"/>
        <w:rPr>
          <w:rFonts w:ascii="Arial" w:hAnsi="Arial" w:cs="Arial"/>
          <w:b/>
          <w:sz w:val="32"/>
          <w:szCs w:val="32"/>
        </w:rPr>
      </w:pPr>
      <w:r w:rsidRPr="00152AF1">
        <w:rPr>
          <w:rFonts w:ascii="Arial" w:hAnsi="Arial" w:cs="Arial"/>
          <w:b/>
          <w:sz w:val="32"/>
          <w:szCs w:val="32"/>
        </w:rPr>
        <w:t>АДМИНИСТРАЦИЯ</w:t>
      </w:r>
    </w:p>
    <w:p w:rsidR="006512A4" w:rsidRPr="00152AF1" w:rsidRDefault="006512A4" w:rsidP="00F5185A">
      <w:pPr>
        <w:spacing w:after="0" w:line="240" w:lineRule="auto"/>
        <w:ind w:firstLine="709"/>
        <w:jc w:val="center"/>
        <w:rPr>
          <w:rFonts w:ascii="Arial" w:hAnsi="Arial" w:cs="Arial"/>
          <w:b/>
          <w:sz w:val="32"/>
          <w:szCs w:val="32"/>
        </w:rPr>
      </w:pPr>
      <w:r w:rsidRPr="00152AF1">
        <w:rPr>
          <w:rFonts w:ascii="Arial" w:hAnsi="Arial" w:cs="Arial"/>
          <w:b/>
          <w:sz w:val="32"/>
          <w:szCs w:val="32"/>
        </w:rPr>
        <w:t>ВЕРХНЕХОТЕМЛЬСКОГО СЕЛЬСОВЕТА</w:t>
      </w:r>
    </w:p>
    <w:p w:rsidR="006512A4" w:rsidRPr="00152AF1" w:rsidRDefault="006512A4" w:rsidP="00F5185A">
      <w:pPr>
        <w:spacing w:after="0" w:line="240" w:lineRule="auto"/>
        <w:ind w:firstLine="709"/>
        <w:jc w:val="center"/>
        <w:rPr>
          <w:rFonts w:ascii="Arial" w:hAnsi="Arial" w:cs="Arial"/>
          <w:b/>
          <w:sz w:val="32"/>
          <w:szCs w:val="32"/>
        </w:rPr>
      </w:pPr>
      <w:r w:rsidRPr="00152AF1">
        <w:rPr>
          <w:rFonts w:ascii="Arial" w:hAnsi="Arial" w:cs="Arial"/>
          <w:b/>
          <w:sz w:val="32"/>
          <w:szCs w:val="32"/>
        </w:rPr>
        <w:t>ФАТЕЖСКОГО РАЙОНА</w:t>
      </w:r>
      <w:r>
        <w:rPr>
          <w:rFonts w:ascii="Arial" w:hAnsi="Arial" w:cs="Arial"/>
          <w:b/>
          <w:sz w:val="32"/>
          <w:szCs w:val="32"/>
        </w:rPr>
        <w:t xml:space="preserve"> КУРСКОЙ ОБЛАСТИ</w:t>
      </w:r>
    </w:p>
    <w:p w:rsidR="006512A4" w:rsidRPr="00152AF1" w:rsidRDefault="006512A4" w:rsidP="00F5185A">
      <w:pPr>
        <w:spacing w:after="0" w:line="240" w:lineRule="auto"/>
        <w:ind w:firstLine="709"/>
        <w:jc w:val="center"/>
        <w:rPr>
          <w:rFonts w:ascii="Arial" w:hAnsi="Arial" w:cs="Arial"/>
          <w:b/>
          <w:sz w:val="32"/>
          <w:szCs w:val="32"/>
        </w:rPr>
      </w:pPr>
    </w:p>
    <w:p w:rsidR="006512A4" w:rsidRPr="00152AF1" w:rsidRDefault="006512A4" w:rsidP="00F5185A">
      <w:pPr>
        <w:spacing w:after="0" w:line="240" w:lineRule="auto"/>
        <w:ind w:firstLine="709"/>
        <w:jc w:val="center"/>
        <w:rPr>
          <w:rFonts w:ascii="Arial" w:hAnsi="Arial" w:cs="Arial"/>
          <w:b/>
          <w:sz w:val="32"/>
          <w:szCs w:val="32"/>
        </w:rPr>
      </w:pPr>
      <w:r w:rsidRPr="00152AF1">
        <w:rPr>
          <w:rFonts w:ascii="Arial" w:hAnsi="Arial" w:cs="Arial"/>
          <w:b/>
          <w:sz w:val="32"/>
          <w:szCs w:val="32"/>
        </w:rPr>
        <w:t>ПОСТАНОВЛЕНИЕ</w:t>
      </w:r>
    </w:p>
    <w:p w:rsidR="006512A4" w:rsidRDefault="006512A4" w:rsidP="00F5185A">
      <w:pPr>
        <w:spacing w:after="0" w:line="240" w:lineRule="auto"/>
        <w:ind w:firstLine="709"/>
        <w:jc w:val="center"/>
        <w:rPr>
          <w:rFonts w:ascii="Arial" w:hAnsi="Arial" w:cs="Arial"/>
          <w:b/>
          <w:sz w:val="32"/>
          <w:szCs w:val="32"/>
        </w:rPr>
      </w:pPr>
      <w:r w:rsidRPr="00152AF1">
        <w:rPr>
          <w:rFonts w:ascii="Arial" w:hAnsi="Arial" w:cs="Arial"/>
          <w:b/>
          <w:sz w:val="32"/>
          <w:szCs w:val="32"/>
        </w:rPr>
        <w:t xml:space="preserve">от </w:t>
      </w:r>
      <w:r>
        <w:rPr>
          <w:rFonts w:ascii="Arial" w:hAnsi="Arial" w:cs="Arial"/>
          <w:b/>
          <w:sz w:val="32"/>
          <w:szCs w:val="32"/>
        </w:rPr>
        <w:t xml:space="preserve">09 сентября 2020 </w:t>
      </w:r>
      <w:r w:rsidRPr="00152AF1">
        <w:rPr>
          <w:rFonts w:ascii="Arial" w:hAnsi="Arial" w:cs="Arial"/>
          <w:b/>
          <w:sz w:val="32"/>
          <w:szCs w:val="32"/>
        </w:rPr>
        <w:t>г</w:t>
      </w:r>
      <w:r>
        <w:rPr>
          <w:rFonts w:ascii="Arial" w:hAnsi="Arial" w:cs="Arial"/>
          <w:b/>
          <w:sz w:val="32"/>
          <w:szCs w:val="32"/>
        </w:rPr>
        <w:t>ода</w:t>
      </w:r>
      <w:r w:rsidRPr="00152AF1">
        <w:rPr>
          <w:rFonts w:ascii="Arial" w:hAnsi="Arial" w:cs="Arial"/>
          <w:b/>
          <w:sz w:val="32"/>
          <w:szCs w:val="32"/>
        </w:rPr>
        <w:t xml:space="preserve"> №</w:t>
      </w:r>
      <w:r>
        <w:rPr>
          <w:rFonts w:ascii="Arial" w:hAnsi="Arial" w:cs="Arial"/>
          <w:b/>
          <w:sz w:val="32"/>
          <w:szCs w:val="32"/>
        </w:rPr>
        <w:t xml:space="preserve"> 50</w:t>
      </w:r>
    </w:p>
    <w:p w:rsidR="006512A4" w:rsidRPr="00A425A7" w:rsidRDefault="006512A4" w:rsidP="00F5185A">
      <w:pPr>
        <w:spacing w:after="0" w:line="240" w:lineRule="auto"/>
        <w:ind w:firstLine="709"/>
        <w:jc w:val="center"/>
        <w:rPr>
          <w:rFonts w:ascii="Times New Roman" w:hAnsi="Times New Roman"/>
          <w:sz w:val="28"/>
          <w:szCs w:val="28"/>
          <w:lang w:eastAsia="ru-RU"/>
        </w:rPr>
      </w:pPr>
    </w:p>
    <w:p w:rsidR="006512A4" w:rsidRPr="009C343A" w:rsidRDefault="006512A4" w:rsidP="00F5185A">
      <w:pPr>
        <w:spacing w:after="0" w:line="240" w:lineRule="auto"/>
        <w:ind w:firstLine="709"/>
        <w:rPr>
          <w:rFonts w:ascii="Arial" w:hAnsi="Arial" w:cs="Arial"/>
          <w:b/>
          <w:sz w:val="32"/>
          <w:szCs w:val="32"/>
          <w:lang w:eastAsia="ru-RU"/>
        </w:rPr>
      </w:pPr>
      <w:r w:rsidRPr="009C343A">
        <w:rPr>
          <w:rFonts w:ascii="Arial" w:hAnsi="Arial" w:cs="Arial"/>
          <w:b/>
          <w:sz w:val="32"/>
          <w:szCs w:val="32"/>
          <w:lang w:eastAsia="ru-RU"/>
        </w:rPr>
        <w:t>Об утверждении Порядка</w:t>
      </w:r>
      <w:r>
        <w:rPr>
          <w:rFonts w:ascii="Arial" w:hAnsi="Arial" w:cs="Arial"/>
          <w:b/>
          <w:sz w:val="32"/>
          <w:szCs w:val="32"/>
          <w:lang w:eastAsia="ru-RU"/>
        </w:rPr>
        <w:t xml:space="preserve"> п</w:t>
      </w:r>
      <w:r w:rsidRPr="009C343A">
        <w:rPr>
          <w:rFonts w:ascii="Arial" w:hAnsi="Arial" w:cs="Arial"/>
          <w:b/>
          <w:sz w:val="32"/>
          <w:szCs w:val="32"/>
          <w:lang w:eastAsia="ru-RU"/>
        </w:rPr>
        <w:t>ринятия и исполнения решения о применении бюджетных мер принуждения</w:t>
      </w:r>
    </w:p>
    <w:p w:rsidR="006512A4" w:rsidRDefault="006512A4" w:rsidP="00F5185A">
      <w:pPr>
        <w:spacing w:after="0" w:line="240" w:lineRule="auto"/>
        <w:ind w:firstLine="709"/>
        <w:jc w:val="both"/>
        <w:rPr>
          <w:rFonts w:ascii="Times New Roman" w:hAnsi="Times New Roman"/>
          <w:sz w:val="28"/>
          <w:szCs w:val="28"/>
          <w:lang w:eastAsia="ru-RU"/>
        </w:rPr>
      </w:pPr>
    </w:p>
    <w:p w:rsidR="006512A4" w:rsidRDefault="006512A4" w:rsidP="00F5185A">
      <w:pPr>
        <w:spacing w:after="0" w:line="240" w:lineRule="auto"/>
        <w:ind w:firstLine="709"/>
        <w:jc w:val="both"/>
        <w:rPr>
          <w:rFonts w:ascii="Times New Roman" w:hAnsi="Times New Roman"/>
          <w:sz w:val="28"/>
          <w:szCs w:val="28"/>
          <w:lang w:eastAsia="ru-RU"/>
        </w:rPr>
      </w:pPr>
    </w:p>
    <w:p w:rsidR="006512A4" w:rsidRPr="00A425A7" w:rsidRDefault="006512A4" w:rsidP="00F5185A">
      <w:pPr>
        <w:spacing w:after="0" w:line="240" w:lineRule="auto"/>
        <w:ind w:firstLine="709"/>
        <w:jc w:val="both"/>
        <w:rPr>
          <w:rFonts w:ascii="Times New Roman" w:hAnsi="Times New Roman"/>
          <w:sz w:val="28"/>
          <w:szCs w:val="28"/>
          <w:lang w:eastAsia="ru-RU"/>
        </w:rPr>
      </w:pPr>
    </w:p>
    <w:p w:rsidR="006512A4" w:rsidRPr="00F5185A" w:rsidRDefault="006512A4" w:rsidP="00F5185A">
      <w:pPr>
        <w:tabs>
          <w:tab w:val="left" w:pos="12165"/>
        </w:tabs>
        <w:spacing w:after="0" w:line="240" w:lineRule="auto"/>
        <w:ind w:firstLine="709"/>
        <w:jc w:val="both"/>
        <w:rPr>
          <w:rFonts w:ascii="Arial" w:hAnsi="Arial" w:cs="Arial"/>
          <w:sz w:val="24"/>
          <w:szCs w:val="24"/>
          <w:lang w:eastAsia="ru-RU"/>
        </w:rPr>
      </w:pPr>
      <w:r w:rsidRPr="00F5185A">
        <w:rPr>
          <w:rFonts w:ascii="Arial" w:hAnsi="Arial" w:cs="Arial"/>
          <w:sz w:val="24"/>
          <w:szCs w:val="24"/>
          <w:lang w:eastAsia="ru-RU"/>
        </w:rPr>
        <w:t xml:space="preserve">В соответствии с Бюджетным кодексом Российской Федерации, </w:t>
      </w:r>
      <w:r w:rsidRPr="00F5185A">
        <w:rPr>
          <w:rFonts w:ascii="Arial" w:hAnsi="Arial" w:cs="Arial"/>
          <w:bCs/>
          <w:sz w:val="24"/>
          <w:szCs w:val="24"/>
          <w:lang w:eastAsia="ar-SA"/>
        </w:rPr>
        <w:t xml:space="preserve">Уставом муниципального образования «Верхнехотемльский сельсовет» Фатежского района Курской области, </w:t>
      </w:r>
      <w:r w:rsidRPr="00F5185A">
        <w:rPr>
          <w:rFonts w:ascii="Arial" w:hAnsi="Arial" w:cs="Arial"/>
          <w:sz w:val="24"/>
          <w:szCs w:val="24"/>
          <w:lang w:eastAsia="ru-RU"/>
        </w:rPr>
        <w:t>Положением о бюджетном процессе в муниципальном образовании «Верхнехотемльский сельсовет» Фатежского района Курской области, утвержденным решением Собрания депутатов Верхнехотемльского сельсовета Фатежского района от 25.06.2019 года № 83, Администрация Верхнехотемльского сельсовета Фатежского района постановляет:</w:t>
      </w:r>
    </w:p>
    <w:p w:rsidR="006512A4" w:rsidRPr="00F5185A" w:rsidRDefault="006512A4" w:rsidP="00F5185A">
      <w:pPr>
        <w:spacing w:after="0" w:line="240" w:lineRule="auto"/>
        <w:ind w:firstLine="709"/>
        <w:jc w:val="both"/>
        <w:rPr>
          <w:rFonts w:ascii="Arial" w:hAnsi="Arial" w:cs="Arial"/>
          <w:sz w:val="24"/>
          <w:szCs w:val="24"/>
          <w:lang w:eastAsia="ru-RU"/>
        </w:rPr>
      </w:pPr>
      <w:r w:rsidRPr="00F5185A">
        <w:rPr>
          <w:rFonts w:ascii="Arial" w:hAnsi="Arial" w:cs="Arial"/>
          <w:sz w:val="24"/>
          <w:szCs w:val="24"/>
          <w:lang w:eastAsia="ru-RU"/>
        </w:rPr>
        <w:t>1. Утвердить прилагаемый Порядок принятия и исполнения решения о применении бюджетных мер принуждения.</w:t>
      </w:r>
    </w:p>
    <w:p w:rsidR="006512A4" w:rsidRPr="00F5185A" w:rsidRDefault="006512A4" w:rsidP="00F5185A">
      <w:pPr>
        <w:spacing w:after="0" w:line="240" w:lineRule="auto"/>
        <w:ind w:firstLine="709"/>
        <w:jc w:val="both"/>
        <w:rPr>
          <w:rFonts w:ascii="Arial" w:hAnsi="Arial" w:cs="Arial"/>
          <w:sz w:val="24"/>
          <w:szCs w:val="24"/>
          <w:lang w:eastAsia="ru-RU"/>
        </w:rPr>
      </w:pPr>
      <w:r w:rsidRPr="00F5185A">
        <w:rPr>
          <w:rFonts w:ascii="Arial" w:hAnsi="Arial" w:cs="Arial"/>
          <w:sz w:val="24"/>
          <w:szCs w:val="24"/>
          <w:lang w:eastAsia="ru-RU"/>
        </w:rPr>
        <w:t>2. Контроль за исполнением настоящего постановления оставляю за собой.</w:t>
      </w:r>
    </w:p>
    <w:p w:rsidR="006512A4" w:rsidRPr="00F5185A" w:rsidRDefault="006512A4" w:rsidP="00F5185A">
      <w:pPr>
        <w:spacing w:after="0" w:line="240" w:lineRule="auto"/>
        <w:ind w:firstLine="709"/>
        <w:jc w:val="both"/>
        <w:rPr>
          <w:rFonts w:ascii="Arial" w:hAnsi="Arial" w:cs="Arial"/>
          <w:sz w:val="24"/>
          <w:szCs w:val="24"/>
          <w:lang w:eastAsia="ru-RU"/>
        </w:rPr>
      </w:pPr>
      <w:r w:rsidRPr="00F5185A">
        <w:rPr>
          <w:rFonts w:ascii="Arial" w:hAnsi="Arial" w:cs="Arial"/>
          <w:sz w:val="24"/>
          <w:szCs w:val="24"/>
          <w:lang w:eastAsia="ru-RU"/>
        </w:rPr>
        <w:t>3. Постановление вступает в силу со дня его подписания.</w:t>
      </w:r>
    </w:p>
    <w:p w:rsidR="006512A4" w:rsidRPr="00F5185A" w:rsidRDefault="006512A4" w:rsidP="00F5185A">
      <w:pPr>
        <w:spacing w:after="0" w:line="240" w:lineRule="auto"/>
        <w:ind w:firstLine="709"/>
        <w:jc w:val="both"/>
        <w:rPr>
          <w:rFonts w:ascii="Arial" w:hAnsi="Arial" w:cs="Arial"/>
          <w:sz w:val="24"/>
          <w:szCs w:val="24"/>
          <w:lang w:eastAsia="ru-RU"/>
        </w:rPr>
      </w:pPr>
    </w:p>
    <w:p w:rsidR="006512A4" w:rsidRPr="00F5185A" w:rsidRDefault="006512A4" w:rsidP="00F5185A">
      <w:pPr>
        <w:spacing w:after="0" w:line="240" w:lineRule="auto"/>
        <w:ind w:firstLine="709"/>
        <w:jc w:val="both"/>
        <w:rPr>
          <w:rFonts w:ascii="Arial" w:hAnsi="Arial" w:cs="Arial"/>
          <w:sz w:val="24"/>
          <w:szCs w:val="24"/>
          <w:lang w:eastAsia="ru-RU"/>
        </w:rPr>
      </w:pPr>
    </w:p>
    <w:p w:rsidR="006512A4" w:rsidRPr="00F5185A" w:rsidRDefault="006512A4" w:rsidP="00F5185A">
      <w:pPr>
        <w:spacing w:after="0" w:line="240" w:lineRule="auto"/>
        <w:ind w:firstLine="709"/>
        <w:jc w:val="both"/>
        <w:rPr>
          <w:rFonts w:ascii="Arial" w:hAnsi="Arial" w:cs="Arial"/>
          <w:sz w:val="24"/>
          <w:szCs w:val="24"/>
          <w:lang w:eastAsia="ru-RU"/>
        </w:rPr>
      </w:pPr>
    </w:p>
    <w:p w:rsidR="006512A4" w:rsidRPr="00F5185A" w:rsidRDefault="006512A4" w:rsidP="00F5185A">
      <w:pPr>
        <w:spacing w:after="0" w:line="240" w:lineRule="auto"/>
        <w:ind w:firstLine="709"/>
        <w:rPr>
          <w:rFonts w:ascii="Arial" w:hAnsi="Arial" w:cs="Arial"/>
          <w:sz w:val="24"/>
          <w:szCs w:val="24"/>
          <w:lang w:eastAsia="ru-RU"/>
        </w:rPr>
      </w:pPr>
    </w:p>
    <w:p w:rsidR="006512A4" w:rsidRPr="00F5185A" w:rsidRDefault="006512A4" w:rsidP="00F5185A">
      <w:pPr>
        <w:spacing w:after="0" w:line="240" w:lineRule="auto"/>
        <w:ind w:firstLine="709"/>
        <w:rPr>
          <w:rFonts w:ascii="Arial" w:hAnsi="Arial" w:cs="Arial"/>
          <w:sz w:val="24"/>
          <w:szCs w:val="24"/>
          <w:lang w:eastAsia="ru-RU"/>
        </w:rPr>
      </w:pPr>
      <w:r w:rsidRPr="00F5185A">
        <w:rPr>
          <w:rFonts w:ascii="Arial" w:hAnsi="Arial" w:cs="Arial"/>
          <w:sz w:val="24"/>
          <w:szCs w:val="24"/>
          <w:lang w:eastAsia="ru-RU"/>
        </w:rPr>
        <w:t xml:space="preserve">Врио Главы Верхнехотемльского сельсовета </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F5185A">
        <w:rPr>
          <w:rFonts w:ascii="Arial" w:hAnsi="Arial" w:cs="Arial"/>
          <w:sz w:val="24"/>
          <w:szCs w:val="24"/>
          <w:lang w:eastAsia="ru-RU"/>
        </w:rPr>
        <w:t>М.И.Белова</w:t>
      </w: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widowControl w:val="0"/>
        <w:autoSpaceDE w:val="0"/>
        <w:autoSpaceDN w:val="0"/>
        <w:adjustRightInd w:val="0"/>
        <w:spacing w:after="0" w:line="240" w:lineRule="auto"/>
        <w:ind w:firstLine="709"/>
        <w:jc w:val="right"/>
        <w:rPr>
          <w:rFonts w:ascii="Arial" w:hAnsi="Arial" w:cs="Arial"/>
          <w:bCs/>
          <w:color w:val="26282F"/>
          <w:sz w:val="24"/>
          <w:szCs w:val="24"/>
          <w:lang w:eastAsia="ru-RU"/>
        </w:rPr>
      </w:pPr>
      <w:bookmarkStart w:id="0" w:name="sub_1000"/>
      <w:r w:rsidRPr="00F5185A">
        <w:rPr>
          <w:rFonts w:ascii="Arial" w:hAnsi="Arial" w:cs="Arial"/>
          <w:bCs/>
          <w:color w:val="26282F"/>
          <w:sz w:val="24"/>
          <w:szCs w:val="24"/>
          <w:lang w:eastAsia="ru-RU"/>
        </w:rPr>
        <w:t>Утвержден</w:t>
      </w:r>
      <w:r w:rsidRPr="00F5185A">
        <w:rPr>
          <w:rFonts w:ascii="Arial" w:hAnsi="Arial" w:cs="Arial"/>
          <w:bCs/>
          <w:color w:val="26282F"/>
          <w:sz w:val="24"/>
          <w:szCs w:val="24"/>
          <w:lang w:eastAsia="ru-RU"/>
        </w:rPr>
        <w:br/>
        <w:t>постановлением Администрации</w:t>
      </w:r>
      <w:r w:rsidRPr="00F5185A">
        <w:rPr>
          <w:rFonts w:ascii="Arial" w:hAnsi="Arial" w:cs="Arial"/>
          <w:bCs/>
          <w:color w:val="26282F"/>
          <w:sz w:val="24"/>
          <w:szCs w:val="24"/>
          <w:lang w:eastAsia="ru-RU"/>
        </w:rPr>
        <w:br/>
        <w:t>Верхнехотемльского сельсовета</w:t>
      </w:r>
    </w:p>
    <w:p w:rsidR="006512A4" w:rsidRPr="00F5185A" w:rsidRDefault="006512A4" w:rsidP="00F5185A">
      <w:pPr>
        <w:widowControl w:val="0"/>
        <w:autoSpaceDE w:val="0"/>
        <w:autoSpaceDN w:val="0"/>
        <w:adjustRightInd w:val="0"/>
        <w:spacing w:after="0" w:line="240" w:lineRule="auto"/>
        <w:ind w:firstLine="709"/>
        <w:jc w:val="right"/>
        <w:rPr>
          <w:rFonts w:ascii="Arial" w:hAnsi="Arial" w:cs="Arial"/>
          <w:bCs/>
          <w:color w:val="26282F"/>
          <w:sz w:val="24"/>
          <w:szCs w:val="24"/>
          <w:lang w:eastAsia="ru-RU"/>
        </w:rPr>
      </w:pPr>
      <w:r w:rsidRPr="00F5185A">
        <w:rPr>
          <w:rFonts w:ascii="Arial" w:hAnsi="Arial" w:cs="Arial"/>
          <w:bCs/>
          <w:color w:val="26282F"/>
          <w:sz w:val="24"/>
          <w:szCs w:val="24"/>
          <w:lang w:eastAsia="ru-RU"/>
        </w:rPr>
        <w:t>Фатежского района</w:t>
      </w:r>
    </w:p>
    <w:p w:rsidR="006512A4" w:rsidRDefault="006512A4" w:rsidP="00F5185A">
      <w:pPr>
        <w:widowControl w:val="0"/>
        <w:autoSpaceDE w:val="0"/>
        <w:autoSpaceDN w:val="0"/>
        <w:adjustRightInd w:val="0"/>
        <w:spacing w:after="0" w:line="240" w:lineRule="auto"/>
        <w:ind w:firstLine="709"/>
        <w:jc w:val="right"/>
        <w:rPr>
          <w:rFonts w:ascii="Arial" w:hAnsi="Arial" w:cs="Arial"/>
          <w:bCs/>
          <w:color w:val="26282F"/>
          <w:sz w:val="24"/>
          <w:szCs w:val="24"/>
          <w:lang w:eastAsia="ru-RU"/>
        </w:rPr>
      </w:pPr>
      <w:r w:rsidRPr="00F5185A">
        <w:rPr>
          <w:rFonts w:ascii="Arial" w:hAnsi="Arial" w:cs="Arial"/>
          <w:bCs/>
          <w:color w:val="26282F"/>
          <w:sz w:val="24"/>
          <w:szCs w:val="24"/>
          <w:lang w:eastAsia="ru-RU"/>
        </w:rPr>
        <w:t xml:space="preserve"> от 09.09.2020 года № 50</w:t>
      </w:r>
      <w:r w:rsidRPr="00F5185A">
        <w:rPr>
          <w:rFonts w:ascii="Arial" w:hAnsi="Arial" w:cs="Arial"/>
          <w:bCs/>
          <w:color w:val="26282F"/>
          <w:sz w:val="24"/>
          <w:szCs w:val="24"/>
          <w:lang w:eastAsia="ru-RU"/>
        </w:rPr>
        <w:br/>
      </w:r>
    </w:p>
    <w:p w:rsidR="006512A4" w:rsidRDefault="006512A4" w:rsidP="00F5185A">
      <w:pPr>
        <w:widowControl w:val="0"/>
        <w:autoSpaceDE w:val="0"/>
        <w:autoSpaceDN w:val="0"/>
        <w:adjustRightInd w:val="0"/>
        <w:spacing w:after="0" w:line="240" w:lineRule="auto"/>
        <w:ind w:firstLine="709"/>
        <w:jc w:val="right"/>
        <w:rPr>
          <w:rFonts w:ascii="Arial" w:hAnsi="Arial" w:cs="Arial"/>
          <w:bCs/>
          <w:color w:val="26282F"/>
          <w:sz w:val="24"/>
          <w:szCs w:val="24"/>
          <w:lang w:eastAsia="ru-RU"/>
        </w:rPr>
      </w:pPr>
    </w:p>
    <w:p w:rsidR="006512A4" w:rsidRPr="00F5185A" w:rsidRDefault="006512A4" w:rsidP="00F5185A">
      <w:pPr>
        <w:widowControl w:val="0"/>
        <w:autoSpaceDE w:val="0"/>
        <w:autoSpaceDN w:val="0"/>
        <w:adjustRightInd w:val="0"/>
        <w:spacing w:after="0" w:line="240" w:lineRule="auto"/>
        <w:ind w:firstLine="709"/>
        <w:jc w:val="right"/>
        <w:rPr>
          <w:rFonts w:ascii="Arial" w:hAnsi="Arial" w:cs="Arial"/>
          <w:b/>
          <w:sz w:val="32"/>
          <w:szCs w:val="32"/>
          <w:lang w:eastAsia="ru-RU"/>
        </w:rPr>
      </w:pPr>
    </w:p>
    <w:bookmarkEnd w:id="0"/>
    <w:p w:rsidR="006512A4" w:rsidRPr="00F5185A" w:rsidRDefault="006512A4" w:rsidP="00F5185A">
      <w:pPr>
        <w:spacing w:after="0" w:line="240" w:lineRule="auto"/>
        <w:ind w:firstLine="709"/>
        <w:jc w:val="center"/>
        <w:rPr>
          <w:rFonts w:ascii="Arial" w:hAnsi="Arial" w:cs="Arial"/>
          <w:b/>
          <w:sz w:val="32"/>
          <w:szCs w:val="32"/>
          <w:lang w:eastAsia="ru-RU"/>
        </w:rPr>
      </w:pPr>
      <w:r w:rsidRPr="00F5185A">
        <w:rPr>
          <w:rFonts w:ascii="Arial" w:hAnsi="Arial" w:cs="Arial"/>
          <w:b/>
          <w:sz w:val="32"/>
          <w:szCs w:val="32"/>
          <w:lang w:eastAsia="ru-RU"/>
        </w:rPr>
        <w:t>Порядок</w:t>
      </w:r>
    </w:p>
    <w:p w:rsidR="006512A4" w:rsidRPr="00F5185A" w:rsidRDefault="006512A4" w:rsidP="00F5185A">
      <w:pPr>
        <w:spacing w:after="0" w:line="240" w:lineRule="auto"/>
        <w:ind w:firstLine="709"/>
        <w:jc w:val="center"/>
        <w:rPr>
          <w:rFonts w:ascii="Arial" w:hAnsi="Arial" w:cs="Arial"/>
          <w:b/>
          <w:sz w:val="32"/>
          <w:szCs w:val="32"/>
          <w:lang w:eastAsia="ru-RU"/>
        </w:rPr>
      </w:pPr>
      <w:r w:rsidRPr="00F5185A">
        <w:rPr>
          <w:rFonts w:ascii="Arial" w:hAnsi="Arial" w:cs="Arial"/>
          <w:b/>
          <w:sz w:val="32"/>
          <w:szCs w:val="32"/>
          <w:lang w:eastAsia="ru-RU"/>
        </w:rPr>
        <w:t>принятия и исполнения решения о применении бюджетных мер принуждения</w:t>
      </w: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30"/>
          <w:szCs w:val="30"/>
          <w:lang w:eastAsia="ru-RU"/>
        </w:rPr>
      </w:pPr>
      <w:r w:rsidRPr="00F5185A">
        <w:rPr>
          <w:rFonts w:ascii="Arial" w:hAnsi="Arial" w:cs="Arial"/>
          <w:b/>
          <w:color w:val="000000"/>
          <w:sz w:val="30"/>
          <w:szCs w:val="30"/>
          <w:lang w:eastAsia="ru-RU"/>
        </w:rPr>
        <w:t>Общие положения</w:t>
      </w:r>
    </w:p>
    <w:p w:rsidR="006512A4" w:rsidRPr="00F5185A" w:rsidRDefault="006512A4" w:rsidP="00F5185A">
      <w:pPr>
        <w:spacing w:after="0" w:line="240" w:lineRule="auto"/>
        <w:ind w:firstLine="709"/>
        <w:jc w:val="center"/>
        <w:rPr>
          <w:rFonts w:ascii="Arial" w:hAnsi="Arial" w:cs="Arial"/>
          <w:b/>
          <w:color w:val="000000"/>
          <w:sz w:val="30"/>
          <w:szCs w:val="30"/>
          <w:lang w:eastAsia="ru-RU"/>
        </w:rPr>
      </w:pP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1. Настоящий Порядок разработан в соответствии с Бюджетным кодексом Российской Федерации, </w:t>
      </w:r>
      <w:r w:rsidRPr="00F5185A">
        <w:rPr>
          <w:rFonts w:ascii="Arial" w:hAnsi="Arial" w:cs="Arial"/>
          <w:bCs/>
          <w:sz w:val="24"/>
          <w:szCs w:val="24"/>
          <w:lang w:eastAsia="ar-SA"/>
        </w:rPr>
        <w:t>Положением о бюджетном процессе в муниципальном образовании «Верхнехотемльский сельсовет» Фатежского района Курской области, утвержденным Собранием депутатов Миленинского сельсовета Фатежского района от 25 июня 2019 года № 83, Уставом муниципального образования «Верхнехотемльский сельсовет» Фатежского района Курской области</w:t>
      </w:r>
      <w:r w:rsidRPr="00F5185A">
        <w:rPr>
          <w:rFonts w:ascii="Arial" w:hAnsi="Arial" w:cs="Arial"/>
          <w:color w:val="000000"/>
          <w:sz w:val="24"/>
          <w:szCs w:val="24"/>
          <w:lang w:eastAsia="ru-RU"/>
        </w:rPr>
        <w:t>, и устанавливает Порядок исполнения решений Администрации Верхнехотемльского сельсовета Фатежского района о применении бюджетных мер принуждения, решений об изменении (отмене) указанных решений.</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2. В целях настоящего Порядка применяются следующие понятия и термины: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уведомление о применении бюджетных мер принуждения (далее – уведомление) – документ органа муниципального финансового контроля Администрации Верхнехотемльского сельсовета Фатежского района, обязательный к рассмотрению Администрацией Верхнехотемльского сельсовета Фатежского района, содержащий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орган муниципального финансового контроля – Ревизионная комиссия Собрания депутатов Верхнехотемльского сельсовета Фатежского района (орган внешнего муниципального финансового контроля), комиссия по осуществлению внутреннего муниципального финансового контроля Администрации Верхнехотемльского сельсовета Фатежского района (орган внутреннего муниципального финансового контроля Администрации Верхнехотемльского сельсовета Фатежского района), осуществляющие контрольную деятельность в соответствии с бюджетным законодательством Российской Федерации;</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бюджетная мера принуждения – мера принуждения, применяемая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 Администрации Верхнехотемльского сельсовета Фатежского района.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3. В соответствии со статьей 306.2 Бюджетного кодекса Российской Федерации к бюджетным мерам принуждения относятся: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бесспорное взыскание суммы средств, предоставленных из бюджета Верхнехотемльского сельсовета Фатежского района другому бюджету бюджетной системы Российской Федерации;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бесспорное взыскание пеней за несвоевременный возврат средств бюджета Верхнехотемльского сельсовета Фатежского района;</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приостановление (сокращение) предоставления межбюджетных трансфертов (за исключением субвенций).</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4. В соответствии с Бюджетным кодексом Российской Федерации:</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1) Администрация Верхнехотемльского сельсовета Фатежского района (далее – Администрация)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2) Администрация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Администрации Верхнехотемльского сельсовета Фатежского района запрос об уточнении сведений, содержащихся в уведомлении о применении бюджетных мер принуждения, в течение 30 календарных дней после его получения;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3) 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4) решение о применении бюджетных мер принуждения, предусмотренных главой 30 Бюджетного кодекса Российской Федерации, подлежит принятию в течение 30 календарных дней после получения</w:t>
      </w:r>
      <w:r w:rsidRPr="00F5185A">
        <w:rPr>
          <w:rFonts w:ascii="Arial" w:hAnsi="Arial" w:cs="Arial"/>
          <w:color w:val="000000"/>
          <w:sz w:val="24"/>
          <w:szCs w:val="24"/>
          <w:lang w:eastAsia="ru-RU"/>
        </w:rPr>
        <w:br/>
        <w:t xml:space="preserve">Администрацией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5) по решению Администрации срок исполнения бюджетной меры принуждения, указанный в абзаце первом пункта 6 статьи 306.2 Бюджетного кодекса Российской Федерации и в подпункте 4 настоящего пункта, может быть продлен в случаях и на условиях, установленных Администрацией в соответствии с общими требованиями, определенными Правительством Российской Федерации.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5. Решения о применении бюджетных мер принуждения, решения об изменении (отмене) указанных решений направляются Администрацией:</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Управлению Федерального казначейства по Курской области (при необходимости);</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органу муниципального финансового контроля Администрации Верхнехотемльского сельсовета Фатежского района, направившему уведомление;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объектам контроля, указанным в решениях о применении бюджетных мер принуждения.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6. Для учета уведомлений, Администрацией, ведется Журнал регистрации уведомлений органов муниципального финансового контроля Администрации Верхнехотемльского сельсовета Фатежского района по форме согласно приложения к настоящему Порядку (далее - Журнал уведомлений). </w:t>
      </w:r>
    </w:p>
    <w:p w:rsidR="006512A4" w:rsidRPr="00F5185A" w:rsidRDefault="006512A4" w:rsidP="00F5185A">
      <w:pPr>
        <w:spacing w:after="0" w:line="240" w:lineRule="auto"/>
        <w:ind w:firstLine="709"/>
        <w:jc w:val="both"/>
        <w:rPr>
          <w:rFonts w:ascii="Arial" w:hAnsi="Arial" w:cs="Arial"/>
          <w:color w:val="000000"/>
          <w:sz w:val="24"/>
          <w:szCs w:val="24"/>
          <w:lang w:eastAsia="ru-RU"/>
        </w:rPr>
      </w:pPr>
    </w:p>
    <w:p w:rsidR="006512A4" w:rsidRDefault="006512A4" w:rsidP="00F5185A">
      <w:pPr>
        <w:spacing w:after="0" w:line="240" w:lineRule="auto"/>
        <w:ind w:firstLine="709"/>
        <w:jc w:val="center"/>
        <w:rPr>
          <w:rFonts w:ascii="Arial" w:hAnsi="Arial" w:cs="Arial"/>
          <w:b/>
          <w:color w:val="000000"/>
          <w:sz w:val="30"/>
          <w:szCs w:val="30"/>
          <w:lang w:eastAsia="ru-RU"/>
        </w:rPr>
      </w:pPr>
      <w:r w:rsidRPr="00F5185A">
        <w:rPr>
          <w:rFonts w:ascii="Arial" w:hAnsi="Arial" w:cs="Arial"/>
          <w:b/>
          <w:color w:val="000000"/>
          <w:sz w:val="30"/>
          <w:szCs w:val="30"/>
          <w:lang w:eastAsia="ru-RU"/>
        </w:rPr>
        <w:t>Исполнение решения о применении бюджетных</w:t>
      </w:r>
    </w:p>
    <w:p w:rsidR="006512A4" w:rsidRPr="00F5185A" w:rsidRDefault="006512A4" w:rsidP="00F5185A">
      <w:pPr>
        <w:spacing w:after="0" w:line="240" w:lineRule="auto"/>
        <w:ind w:firstLine="709"/>
        <w:jc w:val="center"/>
        <w:rPr>
          <w:rFonts w:ascii="Arial" w:hAnsi="Arial" w:cs="Arial"/>
          <w:b/>
          <w:color w:val="000000"/>
          <w:sz w:val="30"/>
          <w:szCs w:val="30"/>
          <w:lang w:eastAsia="ru-RU"/>
        </w:rPr>
      </w:pPr>
      <w:r w:rsidRPr="00F5185A">
        <w:rPr>
          <w:rFonts w:ascii="Arial" w:hAnsi="Arial" w:cs="Arial"/>
          <w:b/>
          <w:color w:val="000000"/>
          <w:sz w:val="30"/>
          <w:szCs w:val="30"/>
          <w:lang w:eastAsia="ru-RU"/>
        </w:rPr>
        <w:t xml:space="preserve"> мер принуждения</w:t>
      </w: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7. Указанная в статьях 306.4, 306.6 и 306.7 Бюджетного кодекса Российской Федерации плата за пользование средствами, предоставленными из бюджета Верхнехотемльского сельсовета Фатежского района, начисляется в порядке и размере, установленным нормативными правовыми актами Администрации Верхнехотемльского сельсовета Фатежского района и (или) договорами (соглашениями), устанавливающими правила (порядок) предоставления указанных средств.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8. Расчет пени, указанной в статьях 306.5 и 306.6 Бюджетного кодекса Российской Федерации, производится по следующей формуле: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П - пеня, в рублях;</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Р - доля ставки рефинансирования, установленная бюджетным законодательством и используемая для расчета пени;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С - ставка рефинансирования (учетная ставка) Банка России, действующая в течение срока нарушения,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Н - сумма средств бюджета Верхнехотемльского сельсовета Фатежского района, использованных с нарушением бюджетного законодательства;</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Д - период просрочки платежа (неплатежа).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Период просрочки платежа (неплатежа) исчисляется со дня, следующего за днем установленного срока возврата средств бюджета Верхнехотемльского сельсовета Фатежского района, предоставленных на возвратной основе, платы (процентов) за пользование средствами бюджета Верхнехотемльского сельсовета Фатежского района, предоставленными на возмездной основе, по день их зачисления на единый счет бюджета Верхнехотемльского сельсовета Фатежского района включительно. При вычислении ставки рефинансирования (учетной ставки) с учетом ее доли округление производится до четырех знаков после запятой.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9. Применение бюджетной меры принуждения в виде бесспорного взыскания суммы средств, предоставленных из бюджета Верхнехотемльского сельсовета Фатежского района другому бюджету бюджетной системы Российской Федерации, осуществляется Администрацией в соответствии с порядком</w:t>
      </w:r>
      <w:r>
        <w:rPr>
          <w:rFonts w:ascii="Arial" w:hAnsi="Arial" w:cs="Arial"/>
          <w:color w:val="000000"/>
          <w:sz w:val="24"/>
          <w:szCs w:val="24"/>
          <w:lang w:eastAsia="ru-RU"/>
        </w:rPr>
        <w:t>,</w:t>
      </w:r>
      <w:r w:rsidRPr="00F5185A">
        <w:rPr>
          <w:rFonts w:ascii="Arial" w:hAnsi="Arial" w:cs="Arial"/>
          <w:color w:val="000000"/>
          <w:sz w:val="24"/>
          <w:szCs w:val="24"/>
          <w:lang w:eastAsia="ru-RU"/>
        </w:rPr>
        <w:t xml:space="preserve"> утвержденным Администрацией.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10. Применение бюджетной меры принуждения в виде бесспорного взыскания остатков непогашенных кредитов, включая проценты, штрафы и пени, предоставленных из бюджета Верхнехотемльского сельсовета Фатежского района другому бюджету бюджетной системы Российской Федерации, осуществляется Администрацией в порядке, установленном нормативно-правовым актом Администрации Верхнехотемльского сельсовета Фатежского района.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 xml:space="preserve">11. Применение бюджетной меры принуждения в виде приостановления или сокращения предоставления межбюджетных трансфертов (за исключением субвенций) из бюджета Верхнехотемльского сельсовета другому бюджету бюджетной системы Российской Федерации для его исполнения осуществляется Администрацией в порядке, установленном нормативно-правовым актов Администрации Верхнехотемльского сельсовета Фатежского района. </w:t>
      </w:r>
    </w:p>
    <w:p w:rsidR="006512A4" w:rsidRPr="00F5185A" w:rsidRDefault="006512A4" w:rsidP="00F5185A">
      <w:pPr>
        <w:spacing w:after="0" w:line="240" w:lineRule="auto"/>
        <w:ind w:firstLine="709"/>
        <w:jc w:val="both"/>
        <w:rPr>
          <w:rFonts w:ascii="Arial" w:hAnsi="Arial" w:cs="Arial"/>
          <w:color w:val="000000"/>
          <w:sz w:val="24"/>
          <w:szCs w:val="24"/>
          <w:lang w:eastAsia="ru-RU"/>
        </w:rPr>
      </w:pPr>
      <w:r w:rsidRPr="00F5185A">
        <w:rPr>
          <w:rFonts w:ascii="Arial" w:hAnsi="Arial" w:cs="Arial"/>
          <w:color w:val="000000"/>
          <w:sz w:val="24"/>
          <w:szCs w:val="24"/>
          <w:lang w:eastAsia="ru-RU"/>
        </w:rPr>
        <w:t>12. Контроль за своевременностью рассмотрения уведомлений и направления информации в орган муниципального финансового контроля Администрации Верхнехотемльского сельсовета Фатежского района, направивший уведомление, осуществляет</w:t>
      </w:r>
      <w:r>
        <w:rPr>
          <w:rFonts w:ascii="Arial" w:hAnsi="Arial" w:cs="Arial"/>
          <w:color w:val="000000"/>
          <w:sz w:val="24"/>
          <w:szCs w:val="24"/>
          <w:lang w:eastAsia="ru-RU"/>
        </w:rPr>
        <w:t>ся</w:t>
      </w:r>
      <w:r w:rsidRPr="00F5185A">
        <w:rPr>
          <w:rFonts w:ascii="Arial" w:hAnsi="Arial" w:cs="Arial"/>
          <w:color w:val="000000"/>
          <w:sz w:val="24"/>
          <w:szCs w:val="24"/>
          <w:lang w:eastAsia="ru-RU"/>
        </w:rPr>
        <w:t xml:space="preserve"> Администрацией.</w:t>
      </w:r>
    </w:p>
    <w:p w:rsidR="006512A4" w:rsidRPr="00F5185A" w:rsidRDefault="006512A4" w:rsidP="00F5185A">
      <w:pPr>
        <w:spacing w:after="0" w:line="240" w:lineRule="auto"/>
        <w:ind w:firstLine="709"/>
        <w:jc w:val="right"/>
        <w:rPr>
          <w:rFonts w:ascii="Arial" w:hAnsi="Arial" w:cs="Arial"/>
          <w:color w:val="000000"/>
          <w:sz w:val="24"/>
          <w:szCs w:val="24"/>
          <w:lang w:eastAsia="ru-RU"/>
        </w:rPr>
      </w:pPr>
      <w:r w:rsidRPr="00F5185A">
        <w:rPr>
          <w:rFonts w:ascii="Arial" w:hAnsi="Arial" w:cs="Arial"/>
          <w:color w:val="000000"/>
          <w:sz w:val="24"/>
          <w:szCs w:val="24"/>
          <w:lang w:eastAsia="ru-RU"/>
        </w:rPr>
        <w:t>Приложение</w:t>
      </w:r>
    </w:p>
    <w:p w:rsidR="006512A4" w:rsidRPr="00F5185A" w:rsidRDefault="006512A4" w:rsidP="00F5185A">
      <w:pPr>
        <w:spacing w:after="0" w:line="240" w:lineRule="auto"/>
        <w:ind w:firstLine="709"/>
        <w:jc w:val="right"/>
        <w:rPr>
          <w:rFonts w:ascii="Arial" w:hAnsi="Arial" w:cs="Arial"/>
          <w:sz w:val="24"/>
          <w:szCs w:val="24"/>
          <w:lang w:eastAsia="ru-RU"/>
        </w:rPr>
      </w:pPr>
      <w:r w:rsidRPr="00F5185A">
        <w:rPr>
          <w:rFonts w:ascii="Arial" w:hAnsi="Arial" w:cs="Arial"/>
          <w:sz w:val="24"/>
          <w:szCs w:val="24"/>
          <w:lang w:eastAsia="ru-RU"/>
        </w:rPr>
        <w:t>к Порядку принятия и исполнения</w:t>
      </w:r>
    </w:p>
    <w:p w:rsidR="006512A4" w:rsidRPr="00F5185A" w:rsidRDefault="006512A4" w:rsidP="00F5185A">
      <w:pPr>
        <w:spacing w:after="0" w:line="240" w:lineRule="auto"/>
        <w:ind w:firstLine="709"/>
        <w:jc w:val="right"/>
        <w:rPr>
          <w:rFonts w:ascii="Arial" w:hAnsi="Arial" w:cs="Arial"/>
          <w:sz w:val="24"/>
          <w:szCs w:val="24"/>
          <w:lang w:eastAsia="ru-RU"/>
        </w:rPr>
      </w:pPr>
      <w:r w:rsidRPr="00F5185A">
        <w:rPr>
          <w:rFonts w:ascii="Arial" w:hAnsi="Arial" w:cs="Arial"/>
          <w:sz w:val="24"/>
          <w:szCs w:val="24"/>
          <w:lang w:eastAsia="ru-RU"/>
        </w:rPr>
        <w:t>решения о применении бюджетных</w:t>
      </w:r>
    </w:p>
    <w:p w:rsidR="006512A4" w:rsidRPr="00F5185A" w:rsidRDefault="006512A4" w:rsidP="00F5185A">
      <w:pPr>
        <w:spacing w:after="0" w:line="240" w:lineRule="auto"/>
        <w:ind w:firstLine="709"/>
        <w:jc w:val="right"/>
        <w:rPr>
          <w:rFonts w:ascii="Arial" w:hAnsi="Arial" w:cs="Arial"/>
          <w:sz w:val="24"/>
          <w:szCs w:val="24"/>
          <w:lang w:eastAsia="ru-RU"/>
        </w:rPr>
      </w:pPr>
      <w:r w:rsidRPr="00F5185A">
        <w:rPr>
          <w:rFonts w:ascii="Arial" w:hAnsi="Arial" w:cs="Arial"/>
          <w:sz w:val="24"/>
          <w:szCs w:val="24"/>
          <w:lang w:eastAsia="ru-RU"/>
        </w:rPr>
        <w:t>мер принуждения</w:t>
      </w:r>
    </w:p>
    <w:p w:rsidR="006512A4" w:rsidRPr="00F5185A" w:rsidRDefault="006512A4" w:rsidP="00F5185A">
      <w:pPr>
        <w:spacing w:after="0" w:line="240" w:lineRule="auto"/>
        <w:ind w:firstLine="709"/>
        <w:jc w:val="right"/>
        <w:rPr>
          <w:rFonts w:ascii="Arial" w:hAnsi="Arial" w:cs="Arial"/>
          <w:color w:val="000000"/>
          <w:sz w:val="24"/>
          <w:szCs w:val="24"/>
          <w:lang w:eastAsia="ru-RU"/>
        </w:rPr>
      </w:pPr>
    </w:p>
    <w:p w:rsidR="006512A4" w:rsidRPr="00F5185A" w:rsidRDefault="006512A4" w:rsidP="00F5185A">
      <w:pPr>
        <w:spacing w:after="0" w:line="240" w:lineRule="auto"/>
        <w:ind w:firstLine="709"/>
        <w:jc w:val="right"/>
        <w:rPr>
          <w:rFonts w:ascii="Arial" w:hAnsi="Arial" w:cs="Arial"/>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24"/>
          <w:szCs w:val="24"/>
          <w:lang w:eastAsia="ru-RU"/>
        </w:rPr>
      </w:pPr>
    </w:p>
    <w:p w:rsidR="006512A4" w:rsidRPr="00F5185A" w:rsidRDefault="006512A4" w:rsidP="00F5185A">
      <w:pPr>
        <w:spacing w:after="0" w:line="240" w:lineRule="auto"/>
        <w:ind w:firstLine="709"/>
        <w:jc w:val="center"/>
        <w:rPr>
          <w:rFonts w:ascii="Arial" w:hAnsi="Arial" w:cs="Arial"/>
          <w:b/>
          <w:color w:val="000000"/>
          <w:sz w:val="32"/>
          <w:szCs w:val="32"/>
          <w:lang w:eastAsia="ru-RU"/>
        </w:rPr>
      </w:pPr>
      <w:r w:rsidRPr="00F5185A">
        <w:rPr>
          <w:rFonts w:ascii="Arial" w:hAnsi="Arial" w:cs="Arial"/>
          <w:b/>
          <w:color w:val="000000"/>
          <w:sz w:val="32"/>
          <w:szCs w:val="32"/>
          <w:lang w:eastAsia="ru-RU"/>
        </w:rPr>
        <w:t xml:space="preserve">Журнал </w:t>
      </w:r>
    </w:p>
    <w:p w:rsidR="006512A4" w:rsidRDefault="006512A4" w:rsidP="00466AF0">
      <w:pPr>
        <w:spacing w:after="0" w:line="240" w:lineRule="auto"/>
        <w:ind w:left="720"/>
        <w:jc w:val="center"/>
        <w:rPr>
          <w:rFonts w:ascii="Arial" w:hAnsi="Arial" w:cs="Arial"/>
          <w:b/>
          <w:color w:val="000000"/>
          <w:sz w:val="32"/>
          <w:szCs w:val="32"/>
          <w:lang w:eastAsia="ru-RU"/>
        </w:rPr>
      </w:pPr>
      <w:r w:rsidRPr="00F5185A">
        <w:rPr>
          <w:rFonts w:ascii="Arial" w:hAnsi="Arial" w:cs="Arial"/>
          <w:b/>
          <w:color w:val="000000"/>
          <w:sz w:val="32"/>
          <w:szCs w:val="32"/>
          <w:lang w:eastAsia="ru-RU"/>
        </w:rPr>
        <w:t>регистрации уведомлений органов муниципального финансового контроля Администрации Верхнехотемльского сельсовета Фатежского района</w:t>
      </w:r>
    </w:p>
    <w:p w:rsidR="006512A4" w:rsidRDefault="006512A4" w:rsidP="00466AF0">
      <w:pPr>
        <w:spacing w:after="0" w:line="240" w:lineRule="auto"/>
        <w:ind w:left="720"/>
        <w:jc w:val="center"/>
        <w:rPr>
          <w:rFonts w:ascii="Arial" w:hAnsi="Arial" w:cs="Arial"/>
          <w:b/>
          <w:color w:val="000000"/>
          <w:sz w:val="32"/>
          <w:szCs w:val="32"/>
          <w:lang w:eastAsia="ru-RU"/>
        </w:rPr>
      </w:pPr>
    </w:p>
    <w:p w:rsidR="006512A4" w:rsidRDefault="006512A4" w:rsidP="00466AF0">
      <w:pPr>
        <w:spacing w:after="0" w:line="240" w:lineRule="auto"/>
        <w:ind w:left="720"/>
        <w:jc w:val="center"/>
        <w:rPr>
          <w:rFonts w:ascii="Arial" w:hAnsi="Arial" w:cs="Arial"/>
          <w:b/>
          <w:color w:val="000000"/>
          <w:sz w:val="32"/>
          <w:szCs w:val="32"/>
          <w:lang w:eastAsia="ru-RU"/>
        </w:rPr>
      </w:pPr>
    </w:p>
    <w:tbl>
      <w:tblPr>
        <w:tblpPr w:leftFromText="180" w:rightFromText="180" w:vertAnchor="text" w:horzAnchor="margin" w:tblpY="36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3"/>
        <w:gridCol w:w="2055"/>
        <w:gridCol w:w="2055"/>
        <w:gridCol w:w="1985"/>
        <w:gridCol w:w="1697"/>
        <w:gridCol w:w="1133"/>
      </w:tblGrid>
      <w:tr w:rsidR="006512A4" w:rsidRPr="00863799" w:rsidTr="00571A14">
        <w:trPr>
          <w:trHeight w:val="1394"/>
        </w:trPr>
        <w:tc>
          <w:tcPr>
            <w:tcW w:w="543" w:type="dxa"/>
          </w:tcPr>
          <w:p w:rsidR="006512A4" w:rsidRPr="00571A14" w:rsidRDefault="006512A4" w:rsidP="00571A14">
            <w:pPr>
              <w:spacing w:after="0" w:line="240" w:lineRule="auto"/>
              <w:rPr>
                <w:rFonts w:ascii="Arial" w:hAnsi="Arial" w:cs="Arial"/>
                <w:sz w:val="24"/>
                <w:szCs w:val="24"/>
              </w:rPr>
            </w:pPr>
            <w:r w:rsidRPr="00571A14">
              <w:rPr>
                <w:rFonts w:ascii="Arial" w:hAnsi="Arial" w:cs="Arial"/>
                <w:sz w:val="24"/>
                <w:szCs w:val="24"/>
              </w:rPr>
              <w:t>№</w:t>
            </w:r>
          </w:p>
          <w:p w:rsidR="006512A4" w:rsidRPr="00863799" w:rsidRDefault="006512A4" w:rsidP="00571A14">
            <w:pPr>
              <w:spacing w:after="0" w:line="240" w:lineRule="auto"/>
              <w:rPr>
                <w:rFonts w:ascii="Times New Roman" w:hAnsi="Times New Roman"/>
                <w:sz w:val="24"/>
                <w:szCs w:val="24"/>
              </w:rPr>
            </w:pPr>
            <w:r w:rsidRPr="00571A14">
              <w:rPr>
                <w:rFonts w:ascii="Arial" w:hAnsi="Arial" w:cs="Arial"/>
                <w:sz w:val="24"/>
                <w:szCs w:val="24"/>
              </w:rPr>
              <w:t>п/п</w:t>
            </w:r>
          </w:p>
        </w:tc>
        <w:tc>
          <w:tcPr>
            <w:tcW w:w="2055" w:type="dxa"/>
          </w:tcPr>
          <w:p w:rsidR="006512A4" w:rsidRPr="00571A14" w:rsidRDefault="006512A4" w:rsidP="00571A14">
            <w:pPr>
              <w:spacing w:after="0" w:line="240" w:lineRule="auto"/>
              <w:jc w:val="center"/>
              <w:rPr>
                <w:rFonts w:ascii="Arial" w:hAnsi="Arial" w:cs="Arial"/>
                <w:sz w:val="24"/>
                <w:szCs w:val="24"/>
              </w:rPr>
            </w:pPr>
            <w:r w:rsidRPr="00571A14">
              <w:rPr>
                <w:rFonts w:ascii="Arial" w:hAnsi="Arial" w:cs="Arial"/>
                <w:sz w:val="24"/>
                <w:szCs w:val="24"/>
              </w:rPr>
              <w:t>Наименование органа муниципального финансового контроля</w:t>
            </w:r>
          </w:p>
        </w:tc>
        <w:tc>
          <w:tcPr>
            <w:tcW w:w="2055" w:type="dxa"/>
          </w:tcPr>
          <w:p w:rsidR="006512A4" w:rsidRPr="00571A14" w:rsidRDefault="006512A4" w:rsidP="00571A14">
            <w:pPr>
              <w:spacing w:after="0" w:line="240" w:lineRule="auto"/>
              <w:jc w:val="center"/>
              <w:rPr>
                <w:rFonts w:ascii="Arial" w:hAnsi="Arial" w:cs="Arial"/>
                <w:sz w:val="24"/>
                <w:szCs w:val="24"/>
              </w:rPr>
            </w:pPr>
            <w:r w:rsidRPr="00571A14">
              <w:rPr>
                <w:rFonts w:ascii="Arial" w:hAnsi="Arial" w:cs="Arial"/>
                <w:sz w:val="24"/>
                <w:szCs w:val="24"/>
              </w:rPr>
              <w:t>Номер, дата поступления уведомления органа муниципального контроля</w:t>
            </w:r>
          </w:p>
        </w:tc>
        <w:tc>
          <w:tcPr>
            <w:tcW w:w="1985" w:type="dxa"/>
          </w:tcPr>
          <w:p w:rsidR="006512A4" w:rsidRPr="00571A14" w:rsidRDefault="006512A4" w:rsidP="00571A14">
            <w:pPr>
              <w:spacing w:after="0" w:line="240" w:lineRule="auto"/>
              <w:jc w:val="center"/>
              <w:rPr>
                <w:rFonts w:ascii="Arial" w:hAnsi="Arial" w:cs="Arial"/>
                <w:sz w:val="24"/>
                <w:szCs w:val="24"/>
              </w:rPr>
            </w:pPr>
            <w:r w:rsidRPr="00571A14">
              <w:rPr>
                <w:rFonts w:ascii="Arial" w:hAnsi="Arial" w:cs="Arial"/>
                <w:sz w:val="24"/>
                <w:szCs w:val="24"/>
              </w:rPr>
              <w:t>Наименования получателя бюджетных средств распорядителя, главного распорядителя бюджетных средств</w:t>
            </w:r>
          </w:p>
        </w:tc>
        <w:tc>
          <w:tcPr>
            <w:tcW w:w="1697" w:type="dxa"/>
          </w:tcPr>
          <w:p w:rsidR="006512A4" w:rsidRPr="00571A14" w:rsidRDefault="006512A4" w:rsidP="00571A14">
            <w:pPr>
              <w:spacing w:after="0" w:line="240" w:lineRule="auto"/>
              <w:jc w:val="center"/>
              <w:rPr>
                <w:rFonts w:ascii="Arial" w:hAnsi="Arial" w:cs="Arial"/>
                <w:sz w:val="24"/>
                <w:szCs w:val="24"/>
              </w:rPr>
            </w:pPr>
            <w:r w:rsidRPr="00571A14">
              <w:rPr>
                <w:rFonts w:ascii="Arial" w:hAnsi="Arial" w:cs="Arial"/>
                <w:sz w:val="24"/>
                <w:szCs w:val="24"/>
              </w:rPr>
              <w:t>Бюджетная мера принуждения</w:t>
            </w:r>
          </w:p>
        </w:tc>
        <w:tc>
          <w:tcPr>
            <w:tcW w:w="1133" w:type="dxa"/>
          </w:tcPr>
          <w:p w:rsidR="006512A4" w:rsidRPr="00571A14" w:rsidRDefault="006512A4" w:rsidP="00571A14">
            <w:pPr>
              <w:spacing w:after="0" w:line="240" w:lineRule="auto"/>
              <w:jc w:val="center"/>
              <w:rPr>
                <w:rFonts w:ascii="Arial" w:hAnsi="Arial" w:cs="Arial"/>
                <w:sz w:val="24"/>
                <w:szCs w:val="24"/>
              </w:rPr>
            </w:pPr>
            <w:r w:rsidRPr="00571A14">
              <w:rPr>
                <w:rFonts w:ascii="Arial" w:hAnsi="Arial" w:cs="Arial"/>
                <w:sz w:val="24"/>
                <w:szCs w:val="24"/>
              </w:rPr>
              <w:t>Сумма бюджетных нарушений</w:t>
            </w:r>
          </w:p>
        </w:tc>
      </w:tr>
      <w:tr w:rsidR="006512A4" w:rsidRPr="00863799" w:rsidTr="00571A14">
        <w:trPr>
          <w:trHeight w:val="228"/>
        </w:trPr>
        <w:tc>
          <w:tcPr>
            <w:tcW w:w="543"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1</w:t>
            </w:r>
          </w:p>
        </w:tc>
        <w:tc>
          <w:tcPr>
            <w:tcW w:w="2055"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2</w:t>
            </w:r>
          </w:p>
        </w:tc>
        <w:tc>
          <w:tcPr>
            <w:tcW w:w="2055"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3</w:t>
            </w:r>
          </w:p>
        </w:tc>
        <w:tc>
          <w:tcPr>
            <w:tcW w:w="1985"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4</w:t>
            </w:r>
          </w:p>
        </w:tc>
        <w:tc>
          <w:tcPr>
            <w:tcW w:w="1697"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5</w:t>
            </w:r>
          </w:p>
        </w:tc>
        <w:tc>
          <w:tcPr>
            <w:tcW w:w="1133" w:type="dxa"/>
          </w:tcPr>
          <w:p w:rsidR="006512A4" w:rsidRPr="00863799" w:rsidRDefault="006512A4" w:rsidP="00571A14">
            <w:pPr>
              <w:spacing w:after="0" w:line="240" w:lineRule="auto"/>
              <w:jc w:val="center"/>
              <w:rPr>
                <w:rFonts w:ascii="Times New Roman" w:hAnsi="Times New Roman"/>
                <w:sz w:val="24"/>
                <w:szCs w:val="24"/>
              </w:rPr>
            </w:pPr>
            <w:r w:rsidRPr="00863799">
              <w:rPr>
                <w:rFonts w:ascii="Times New Roman" w:hAnsi="Times New Roman"/>
                <w:sz w:val="24"/>
                <w:szCs w:val="24"/>
              </w:rPr>
              <w:t>6</w:t>
            </w:r>
          </w:p>
        </w:tc>
      </w:tr>
      <w:tr w:rsidR="006512A4" w:rsidRPr="00863799" w:rsidTr="00571A14">
        <w:trPr>
          <w:trHeight w:val="228"/>
        </w:trPr>
        <w:tc>
          <w:tcPr>
            <w:tcW w:w="543" w:type="dxa"/>
          </w:tcPr>
          <w:p w:rsidR="006512A4" w:rsidRPr="00863799" w:rsidRDefault="006512A4" w:rsidP="00571A14">
            <w:pPr>
              <w:spacing w:after="0" w:line="240" w:lineRule="auto"/>
              <w:rPr>
                <w:rFonts w:ascii="Times New Roman" w:hAnsi="Times New Roman"/>
                <w:sz w:val="24"/>
                <w:szCs w:val="24"/>
              </w:rPr>
            </w:pPr>
          </w:p>
        </w:tc>
        <w:tc>
          <w:tcPr>
            <w:tcW w:w="2055" w:type="dxa"/>
          </w:tcPr>
          <w:p w:rsidR="006512A4" w:rsidRPr="00863799" w:rsidRDefault="006512A4" w:rsidP="00571A14">
            <w:pPr>
              <w:spacing w:after="0" w:line="240" w:lineRule="auto"/>
              <w:rPr>
                <w:rFonts w:ascii="Times New Roman" w:hAnsi="Times New Roman"/>
                <w:sz w:val="24"/>
                <w:szCs w:val="24"/>
              </w:rPr>
            </w:pPr>
          </w:p>
        </w:tc>
        <w:tc>
          <w:tcPr>
            <w:tcW w:w="2055" w:type="dxa"/>
          </w:tcPr>
          <w:p w:rsidR="006512A4" w:rsidRPr="00863799" w:rsidRDefault="006512A4" w:rsidP="00571A14">
            <w:pPr>
              <w:spacing w:after="0" w:line="240" w:lineRule="auto"/>
              <w:rPr>
                <w:rFonts w:ascii="Times New Roman" w:hAnsi="Times New Roman"/>
                <w:sz w:val="24"/>
                <w:szCs w:val="24"/>
              </w:rPr>
            </w:pPr>
          </w:p>
        </w:tc>
        <w:tc>
          <w:tcPr>
            <w:tcW w:w="1985" w:type="dxa"/>
          </w:tcPr>
          <w:p w:rsidR="006512A4" w:rsidRPr="00863799" w:rsidRDefault="006512A4" w:rsidP="00571A14">
            <w:pPr>
              <w:spacing w:after="0" w:line="240" w:lineRule="auto"/>
              <w:rPr>
                <w:rFonts w:ascii="Times New Roman" w:hAnsi="Times New Roman"/>
                <w:sz w:val="24"/>
                <w:szCs w:val="24"/>
              </w:rPr>
            </w:pPr>
          </w:p>
        </w:tc>
        <w:tc>
          <w:tcPr>
            <w:tcW w:w="1697" w:type="dxa"/>
          </w:tcPr>
          <w:p w:rsidR="006512A4" w:rsidRPr="00863799" w:rsidRDefault="006512A4" w:rsidP="00571A14">
            <w:pPr>
              <w:spacing w:after="0" w:line="240" w:lineRule="auto"/>
              <w:rPr>
                <w:rFonts w:ascii="Times New Roman" w:hAnsi="Times New Roman"/>
                <w:sz w:val="24"/>
                <w:szCs w:val="24"/>
              </w:rPr>
            </w:pPr>
          </w:p>
        </w:tc>
        <w:tc>
          <w:tcPr>
            <w:tcW w:w="1133" w:type="dxa"/>
          </w:tcPr>
          <w:p w:rsidR="006512A4" w:rsidRPr="00863799" w:rsidRDefault="006512A4" w:rsidP="00571A14">
            <w:pPr>
              <w:spacing w:after="0" w:line="240" w:lineRule="auto"/>
              <w:rPr>
                <w:rFonts w:ascii="Times New Roman" w:hAnsi="Times New Roman"/>
                <w:sz w:val="24"/>
                <w:szCs w:val="24"/>
              </w:rPr>
            </w:pPr>
          </w:p>
        </w:tc>
      </w:tr>
      <w:tr w:rsidR="006512A4" w:rsidRPr="00863799" w:rsidTr="00571A14">
        <w:trPr>
          <w:trHeight w:val="241"/>
        </w:trPr>
        <w:tc>
          <w:tcPr>
            <w:tcW w:w="543" w:type="dxa"/>
          </w:tcPr>
          <w:p w:rsidR="006512A4" w:rsidRPr="00863799" w:rsidRDefault="006512A4" w:rsidP="00571A14">
            <w:pPr>
              <w:spacing w:after="0" w:line="240" w:lineRule="auto"/>
              <w:rPr>
                <w:rFonts w:ascii="Times New Roman" w:hAnsi="Times New Roman"/>
                <w:sz w:val="24"/>
                <w:szCs w:val="24"/>
              </w:rPr>
            </w:pPr>
          </w:p>
        </w:tc>
        <w:tc>
          <w:tcPr>
            <w:tcW w:w="2055" w:type="dxa"/>
          </w:tcPr>
          <w:p w:rsidR="006512A4" w:rsidRPr="00863799" w:rsidRDefault="006512A4" w:rsidP="00571A14">
            <w:pPr>
              <w:spacing w:after="0" w:line="240" w:lineRule="auto"/>
              <w:rPr>
                <w:rFonts w:ascii="Times New Roman" w:hAnsi="Times New Roman"/>
                <w:sz w:val="24"/>
                <w:szCs w:val="24"/>
              </w:rPr>
            </w:pPr>
          </w:p>
        </w:tc>
        <w:tc>
          <w:tcPr>
            <w:tcW w:w="2055" w:type="dxa"/>
          </w:tcPr>
          <w:p w:rsidR="006512A4" w:rsidRPr="00863799" w:rsidRDefault="006512A4" w:rsidP="00571A14">
            <w:pPr>
              <w:spacing w:after="0" w:line="240" w:lineRule="auto"/>
              <w:rPr>
                <w:rFonts w:ascii="Times New Roman" w:hAnsi="Times New Roman"/>
                <w:sz w:val="24"/>
                <w:szCs w:val="24"/>
              </w:rPr>
            </w:pPr>
          </w:p>
        </w:tc>
        <w:tc>
          <w:tcPr>
            <w:tcW w:w="1985" w:type="dxa"/>
          </w:tcPr>
          <w:p w:rsidR="006512A4" w:rsidRPr="00863799" w:rsidRDefault="006512A4" w:rsidP="00571A14">
            <w:pPr>
              <w:spacing w:after="0" w:line="240" w:lineRule="auto"/>
              <w:rPr>
                <w:rFonts w:ascii="Times New Roman" w:hAnsi="Times New Roman"/>
                <w:sz w:val="24"/>
                <w:szCs w:val="24"/>
              </w:rPr>
            </w:pPr>
          </w:p>
        </w:tc>
        <w:tc>
          <w:tcPr>
            <w:tcW w:w="1697" w:type="dxa"/>
          </w:tcPr>
          <w:p w:rsidR="006512A4" w:rsidRPr="00863799" w:rsidRDefault="006512A4" w:rsidP="00571A14">
            <w:pPr>
              <w:spacing w:after="0" w:line="240" w:lineRule="auto"/>
              <w:rPr>
                <w:rFonts w:ascii="Times New Roman" w:hAnsi="Times New Roman"/>
                <w:sz w:val="24"/>
                <w:szCs w:val="24"/>
              </w:rPr>
            </w:pPr>
          </w:p>
        </w:tc>
        <w:tc>
          <w:tcPr>
            <w:tcW w:w="1133" w:type="dxa"/>
          </w:tcPr>
          <w:p w:rsidR="006512A4" w:rsidRPr="00863799" w:rsidRDefault="006512A4" w:rsidP="00571A14">
            <w:pPr>
              <w:spacing w:after="0" w:line="240" w:lineRule="auto"/>
              <w:rPr>
                <w:rFonts w:ascii="Times New Roman" w:hAnsi="Times New Roman"/>
                <w:sz w:val="24"/>
                <w:szCs w:val="24"/>
              </w:rPr>
            </w:pPr>
          </w:p>
        </w:tc>
      </w:tr>
    </w:tbl>
    <w:p w:rsidR="006512A4" w:rsidRDefault="006512A4" w:rsidP="00571A14">
      <w:pPr>
        <w:spacing w:after="0"/>
        <w:ind w:firstLine="709"/>
        <w:jc w:val="center"/>
        <w:rPr>
          <w:rFonts w:ascii="Times New Roman" w:hAnsi="Times New Roman"/>
          <w:b/>
          <w:color w:val="000000"/>
          <w:sz w:val="28"/>
          <w:szCs w:val="28"/>
          <w:lang w:eastAsia="ru-RU"/>
        </w:rPr>
      </w:pPr>
    </w:p>
    <w:p w:rsidR="006512A4" w:rsidRDefault="006512A4" w:rsidP="00466AF0">
      <w:pPr>
        <w:spacing w:after="0" w:line="240" w:lineRule="auto"/>
        <w:ind w:left="720"/>
        <w:jc w:val="center"/>
        <w:rPr>
          <w:rFonts w:ascii="Arial" w:hAnsi="Arial" w:cs="Arial"/>
          <w:b/>
          <w:color w:val="000000"/>
          <w:sz w:val="32"/>
          <w:szCs w:val="32"/>
          <w:lang w:eastAsia="ru-RU"/>
        </w:rPr>
      </w:pPr>
    </w:p>
    <w:p w:rsidR="006512A4" w:rsidRDefault="006512A4" w:rsidP="00466AF0">
      <w:pPr>
        <w:spacing w:after="0" w:line="240" w:lineRule="auto"/>
        <w:ind w:left="720"/>
        <w:jc w:val="center"/>
        <w:rPr>
          <w:rFonts w:ascii="Arial" w:hAnsi="Arial" w:cs="Arial"/>
          <w:b/>
          <w:color w:val="000000"/>
          <w:sz w:val="32"/>
          <w:szCs w:val="32"/>
          <w:lang w:eastAsia="ru-RU"/>
        </w:rPr>
      </w:pPr>
    </w:p>
    <w:p w:rsidR="006512A4" w:rsidRDefault="006512A4" w:rsidP="00F5185A">
      <w:pPr>
        <w:spacing w:after="0" w:line="240" w:lineRule="auto"/>
        <w:ind w:firstLine="709"/>
        <w:jc w:val="center"/>
        <w:rPr>
          <w:rFonts w:ascii="Times New Roman" w:hAnsi="Times New Roman"/>
          <w:b/>
          <w:color w:val="000000"/>
          <w:sz w:val="28"/>
          <w:szCs w:val="28"/>
          <w:lang w:eastAsia="ru-RU"/>
        </w:rPr>
      </w:pPr>
    </w:p>
    <w:sectPr w:rsidR="006512A4" w:rsidSect="00F5185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3CC"/>
    <w:rsid w:val="00081BD7"/>
    <w:rsid w:val="000C3342"/>
    <w:rsid w:val="001016E7"/>
    <w:rsid w:val="00107BC5"/>
    <w:rsid w:val="00137783"/>
    <w:rsid w:val="00152AF1"/>
    <w:rsid w:val="00156689"/>
    <w:rsid w:val="00162C5F"/>
    <w:rsid w:val="001E1929"/>
    <w:rsid w:val="001E5F3D"/>
    <w:rsid w:val="002E5C4E"/>
    <w:rsid w:val="003E3FEA"/>
    <w:rsid w:val="004061BD"/>
    <w:rsid w:val="00466AF0"/>
    <w:rsid w:val="004A53CC"/>
    <w:rsid w:val="00571A14"/>
    <w:rsid w:val="00575234"/>
    <w:rsid w:val="005F44E8"/>
    <w:rsid w:val="00611150"/>
    <w:rsid w:val="00636E43"/>
    <w:rsid w:val="006512A4"/>
    <w:rsid w:val="00685A51"/>
    <w:rsid w:val="00697CD8"/>
    <w:rsid w:val="006A0430"/>
    <w:rsid w:val="006E666D"/>
    <w:rsid w:val="00784B34"/>
    <w:rsid w:val="007B03C0"/>
    <w:rsid w:val="00863799"/>
    <w:rsid w:val="008B6AC3"/>
    <w:rsid w:val="009C343A"/>
    <w:rsid w:val="009F6CAF"/>
    <w:rsid w:val="00A34D7E"/>
    <w:rsid w:val="00A425A7"/>
    <w:rsid w:val="00A70786"/>
    <w:rsid w:val="00B97E95"/>
    <w:rsid w:val="00BB10CB"/>
    <w:rsid w:val="00BE25BE"/>
    <w:rsid w:val="00BF7312"/>
    <w:rsid w:val="00C041EA"/>
    <w:rsid w:val="00C07156"/>
    <w:rsid w:val="00C10A5B"/>
    <w:rsid w:val="00C25B27"/>
    <w:rsid w:val="00C6341A"/>
    <w:rsid w:val="00C65E0E"/>
    <w:rsid w:val="00D86316"/>
    <w:rsid w:val="00E45708"/>
    <w:rsid w:val="00EF499C"/>
    <w:rsid w:val="00F103BC"/>
    <w:rsid w:val="00F23E8A"/>
    <w:rsid w:val="00F5185A"/>
    <w:rsid w:val="00FA4D41"/>
    <w:rsid w:val="00FB64CE"/>
    <w:rsid w:val="00FC7C63"/>
    <w:rsid w:val="00FE4401"/>
    <w:rsid w:val="00FE5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E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Normal"/>
    <w:uiPriority w:val="99"/>
    <w:rsid w:val="00A425A7"/>
    <w:pPr>
      <w:spacing w:line="240" w:lineRule="exact"/>
    </w:pPr>
    <w:rPr>
      <w:rFonts w:ascii="Arial" w:eastAsia="Times New Roman" w:hAnsi="Arial" w:cs="Arial"/>
      <w:sz w:val="20"/>
      <w:szCs w:val="20"/>
      <w:lang w:val="en-US"/>
    </w:rPr>
  </w:style>
  <w:style w:type="paragraph" w:styleId="BalloonText">
    <w:name w:val="Balloon Text"/>
    <w:basedOn w:val="Normal"/>
    <w:link w:val="BalloonTextChar"/>
    <w:uiPriority w:val="99"/>
    <w:semiHidden/>
    <w:rsid w:val="00F23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3E8A"/>
    <w:rPr>
      <w:rFonts w:ascii="Segoe UI" w:hAnsi="Segoe UI" w:cs="Segoe UI"/>
      <w:sz w:val="18"/>
      <w:szCs w:val="18"/>
    </w:rPr>
  </w:style>
  <w:style w:type="table" w:styleId="TableGrid">
    <w:name w:val="Table Grid"/>
    <w:basedOn w:val="TableNormal"/>
    <w:uiPriority w:val="99"/>
    <w:rsid w:val="00C10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9496466">
      <w:marLeft w:val="0"/>
      <w:marRight w:val="0"/>
      <w:marTop w:val="0"/>
      <w:marBottom w:val="0"/>
      <w:divBdr>
        <w:top w:val="none" w:sz="0" w:space="0" w:color="auto"/>
        <w:left w:val="none" w:sz="0" w:space="0" w:color="auto"/>
        <w:bottom w:val="none" w:sz="0" w:space="0" w:color="auto"/>
        <w:right w:val="none" w:sz="0" w:space="0" w:color="auto"/>
      </w:divBdr>
    </w:div>
    <w:div w:id="1769496467">
      <w:marLeft w:val="0"/>
      <w:marRight w:val="0"/>
      <w:marTop w:val="0"/>
      <w:marBottom w:val="0"/>
      <w:divBdr>
        <w:top w:val="none" w:sz="0" w:space="0" w:color="auto"/>
        <w:left w:val="none" w:sz="0" w:space="0" w:color="auto"/>
        <w:bottom w:val="none" w:sz="0" w:space="0" w:color="auto"/>
        <w:right w:val="none" w:sz="0" w:space="0" w:color="auto"/>
      </w:divBdr>
    </w:div>
    <w:div w:id="1769496468">
      <w:marLeft w:val="0"/>
      <w:marRight w:val="0"/>
      <w:marTop w:val="0"/>
      <w:marBottom w:val="0"/>
      <w:divBdr>
        <w:top w:val="none" w:sz="0" w:space="0" w:color="auto"/>
        <w:left w:val="none" w:sz="0" w:space="0" w:color="auto"/>
        <w:bottom w:val="none" w:sz="0" w:space="0" w:color="auto"/>
        <w:right w:val="none" w:sz="0" w:space="0" w:color="auto"/>
      </w:divBdr>
    </w:div>
    <w:div w:id="1769496469">
      <w:marLeft w:val="0"/>
      <w:marRight w:val="0"/>
      <w:marTop w:val="0"/>
      <w:marBottom w:val="0"/>
      <w:divBdr>
        <w:top w:val="none" w:sz="0" w:space="0" w:color="auto"/>
        <w:left w:val="none" w:sz="0" w:space="0" w:color="auto"/>
        <w:bottom w:val="none" w:sz="0" w:space="0" w:color="auto"/>
        <w:right w:val="none" w:sz="0" w:space="0" w:color="auto"/>
      </w:divBdr>
    </w:div>
    <w:div w:id="1769496470">
      <w:marLeft w:val="0"/>
      <w:marRight w:val="0"/>
      <w:marTop w:val="0"/>
      <w:marBottom w:val="0"/>
      <w:divBdr>
        <w:top w:val="none" w:sz="0" w:space="0" w:color="auto"/>
        <w:left w:val="none" w:sz="0" w:space="0" w:color="auto"/>
        <w:bottom w:val="none" w:sz="0" w:space="0" w:color="auto"/>
        <w:right w:val="none" w:sz="0" w:space="0" w:color="auto"/>
      </w:divBdr>
    </w:div>
    <w:div w:id="1769496471">
      <w:marLeft w:val="0"/>
      <w:marRight w:val="0"/>
      <w:marTop w:val="0"/>
      <w:marBottom w:val="0"/>
      <w:divBdr>
        <w:top w:val="none" w:sz="0" w:space="0" w:color="auto"/>
        <w:left w:val="none" w:sz="0" w:space="0" w:color="auto"/>
        <w:bottom w:val="none" w:sz="0" w:space="0" w:color="auto"/>
        <w:right w:val="none" w:sz="0" w:space="0" w:color="auto"/>
      </w:divBdr>
    </w:div>
    <w:div w:id="1769496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5</Pages>
  <Words>1496</Words>
  <Characters>8529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Администратор</cp:lastModifiedBy>
  <cp:revision>15</cp:revision>
  <cp:lastPrinted>2020-09-11T12:17:00Z</cp:lastPrinted>
  <dcterms:created xsi:type="dcterms:W3CDTF">2020-03-26T12:23:00Z</dcterms:created>
  <dcterms:modified xsi:type="dcterms:W3CDTF">2020-09-11T12:19:00Z</dcterms:modified>
</cp:coreProperties>
</file>