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FF" w:rsidRPr="002F4F6E" w:rsidRDefault="00A920FF" w:rsidP="002F4F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F4F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920FF" w:rsidRPr="002F4F6E" w:rsidRDefault="00A920FF" w:rsidP="002F4F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4F6E">
        <w:rPr>
          <w:rFonts w:ascii="Arial" w:hAnsi="Arial" w:cs="Arial"/>
          <w:b/>
          <w:sz w:val="32"/>
          <w:szCs w:val="32"/>
        </w:rPr>
        <w:t>ВЕРХНЕХОТЕМЛЬСКИЙ СЕЛЬСОВЕТ</w:t>
      </w:r>
      <w:r w:rsidRPr="002F4F6E">
        <w:rPr>
          <w:rFonts w:ascii="Arial" w:hAnsi="Arial" w:cs="Arial"/>
          <w:b/>
          <w:sz w:val="32"/>
          <w:szCs w:val="32"/>
        </w:rPr>
        <w:br/>
        <w:t>ФАТЕЖСКОГО РАЙОНА</w:t>
      </w:r>
    </w:p>
    <w:p w:rsidR="00A920FF" w:rsidRPr="002F4F6E" w:rsidRDefault="00A920FF" w:rsidP="002F4F6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920FF" w:rsidRPr="002F4F6E" w:rsidRDefault="00A920FF" w:rsidP="002F4F6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F4F6E">
        <w:rPr>
          <w:rFonts w:ascii="Arial" w:hAnsi="Arial" w:cs="Arial"/>
          <w:b/>
          <w:sz w:val="32"/>
          <w:szCs w:val="32"/>
        </w:rPr>
        <w:t>РЕШЕНИЕ</w:t>
      </w:r>
    </w:p>
    <w:p w:rsidR="00A920FF" w:rsidRDefault="00A920FF" w:rsidP="00B4786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F4F6E">
        <w:rPr>
          <w:rFonts w:ascii="Arial" w:hAnsi="Arial" w:cs="Arial"/>
          <w:b/>
          <w:sz w:val="32"/>
          <w:szCs w:val="32"/>
        </w:rPr>
        <w:t xml:space="preserve">от 26 декабря </w:t>
      </w:r>
      <w:smartTag w:uri="urn:schemas-microsoft-com:office:smarttags" w:element="metricconverter">
        <w:smartTagPr>
          <w:attr w:name="ProductID" w:val="2017 г"/>
        </w:smartTagPr>
        <w:r w:rsidRPr="002F4F6E">
          <w:rPr>
            <w:rFonts w:ascii="Arial" w:hAnsi="Arial" w:cs="Arial"/>
            <w:b/>
            <w:sz w:val="32"/>
            <w:szCs w:val="32"/>
          </w:rPr>
          <w:t>2017 г</w:t>
        </w:r>
      </w:smartTag>
      <w:r w:rsidRPr="002F4F6E">
        <w:rPr>
          <w:rFonts w:ascii="Arial" w:hAnsi="Arial" w:cs="Arial"/>
          <w:b/>
          <w:sz w:val="32"/>
          <w:szCs w:val="32"/>
        </w:rPr>
        <w:t>. №28</w:t>
      </w:r>
    </w:p>
    <w:p w:rsidR="00A920FF" w:rsidRPr="002F4F6E" w:rsidRDefault="00A920FF" w:rsidP="002F4F6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920FF" w:rsidRDefault="00A920FF" w:rsidP="002F4F6E">
      <w:pPr>
        <w:pStyle w:val="ConsPlusNormal"/>
        <w:widowControl/>
        <w:ind w:firstLine="540"/>
        <w:jc w:val="center"/>
        <w:rPr>
          <w:b/>
          <w:sz w:val="32"/>
          <w:szCs w:val="32"/>
        </w:rPr>
      </w:pPr>
      <w:r w:rsidRPr="002F4F6E">
        <w:rPr>
          <w:b/>
          <w:sz w:val="32"/>
          <w:szCs w:val="32"/>
        </w:rPr>
        <w:t xml:space="preserve">О введении новых систем оплаты труда работников муниципальных казенных учреждений, оплата труда которых осуществляется на основе Единой тарифной сетки по оплате труда работников муниципальных учреждений </w:t>
      </w:r>
      <w:proofErr w:type="spellStart"/>
      <w:r w:rsidRPr="002F4F6E">
        <w:rPr>
          <w:b/>
          <w:sz w:val="32"/>
          <w:szCs w:val="32"/>
        </w:rPr>
        <w:t>Верхнехотемльского</w:t>
      </w:r>
      <w:proofErr w:type="spellEnd"/>
      <w:r w:rsidRPr="002F4F6E">
        <w:rPr>
          <w:b/>
          <w:sz w:val="32"/>
          <w:szCs w:val="32"/>
        </w:rPr>
        <w:t xml:space="preserve"> сельсовета </w:t>
      </w:r>
      <w:proofErr w:type="spellStart"/>
      <w:r w:rsidRPr="002F4F6E">
        <w:rPr>
          <w:b/>
          <w:sz w:val="32"/>
          <w:szCs w:val="32"/>
        </w:rPr>
        <w:t>Фатежского</w:t>
      </w:r>
      <w:proofErr w:type="spellEnd"/>
      <w:r w:rsidRPr="002F4F6E">
        <w:rPr>
          <w:b/>
          <w:sz w:val="32"/>
          <w:szCs w:val="32"/>
        </w:rPr>
        <w:t xml:space="preserve"> района</w:t>
      </w:r>
    </w:p>
    <w:p w:rsidR="00A920FF" w:rsidRDefault="00A920FF" w:rsidP="002F4F6E">
      <w:pPr>
        <w:pStyle w:val="ConsPlusNormal"/>
        <w:widowControl/>
        <w:ind w:firstLine="540"/>
        <w:jc w:val="center"/>
        <w:rPr>
          <w:b/>
          <w:sz w:val="32"/>
          <w:szCs w:val="32"/>
        </w:rPr>
      </w:pPr>
    </w:p>
    <w:p w:rsidR="00A920FF" w:rsidRDefault="00A920FF" w:rsidP="002F4F6E">
      <w:pPr>
        <w:pStyle w:val="ConsPlusNormal"/>
        <w:widowControl/>
        <w:ind w:firstLine="540"/>
        <w:jc w:val="center"/>
        <w:rPr>
          <w:b/>
          <w:sz w:val="32"/>
          <w:szCs w:val="32"/>
        </w:rPr>
      </w:pPr>
    </w:p>
    <w:p w:rsidR="00A920FF" w:rsidRPr="002F4F6E" w:rsidRDefault="00A920FF" w:rsidP="002F4F6E">
      <w:pPr>
        <w:pStyle w:val="ConsPlusNormal"/>
        <w:widowControl/>
        <w:ind w:firstLine="540"/>
        <w:jc w:val="center"/>
        <w:rPr>
          <w:b/>
          <w:sz w:val="32"/>
          <w:szCs w:val="32"/>
        </w:rPr>
      </w:pP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В соответствии со статьей 144 Трудового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08.05.2010г. № 83-ФЗ «О внесении изменений в отдельные законодательные акты Российской Федерации» в связи с совершенствованием правового положения государственных (муниципальных) учреждений Уставом МО «</w:t>
      </w:r>
      <w:proofErr w:type="spellStart"/>
      <w:r w:rsidRPr="002F4F6E">
        <w:rPr>
          <w:sz w:val="24"/>
          <w:szCs w:val="24"/>
        </w:rPr>
        <w:t>Верхнехотемльский</w:t>
      </w:r>
      <w:proofErr w:type="spellEnd"/>
      <w:r w:rsidRPr="002F4F6E">
        <w:rPr>
          <w:sz w:val="24"/>
          <w:szCs w:val="24"/>
        </w:rPr>
        <w:t xml:space="preserve"> сельсовет»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области, Собрание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 </w:t>
      </w:r>
      <w:r>
        <w:rPr>
          <w:sz w:val="24"/>
          <w:szCs w:val="24"/>
        </w:rPr>
        <w:t>решило</w:t>
      </w:r>
      <w:r w:rsidRPr="002F4F6E">
        <w:rPr>
          <w:sz w:val="24"/>
          <w:szCs w:val="24"/>
        </w:rPr>
        <w:t>: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1. Утвердить прилагаемое Положение об установлении </w:t>
      </w:r>
      <w:proofErr w:type="gramStart"/>
      <w:r w:rsidRPr="002F4F6E">
        <w:rPr>
          <w:sz w:val="24"/>
          <w:szCs w:val="24"/>
        </w:rPr>
        <w:t>систем оплаты труда работников муниципальных казенных учреждений</w:t>
      </w:r>
      <w:proofErr w:type="gramEnd"/>
      <w:r w:rsidRPr="002F4F6E">
        <w:rPr>
          <w:sz w:val="24"/>
          <w:szCs w:val="24"/>
        </w:rPr>
        <w:t>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2. Ввести для работников муниципальных казенных учреждений, оплата труда которых осуществляется на основе Единой тарифной сетки по оплате труда работников муниципальных учреждений (далее - работники), новые системы оплаты труда в соответствии с настоящим решением (далее - новые системы оплаты труда).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Конкретные сроки и порядок введения новых систем оплаты труда устанавливаются решениями Собрания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F4F6E">
        <w:rPr>
          <w:color w:val="000000"/>
          <w:sz w:val="24"/>
          <w:szCs w:val="24"/>
        </w:rPr>
        <w:t xml:space="preserve">3. </w:t>
      </w:r>
      <w:proofErr w:type="gramStart"/>
      <w:r w:rsidRPr="002F4F6E">
        <w:rPr>
          <w:color w:val="000000"/>
          <w:sz w:val="24"/>
          <w:szCs w:val="24"/>
        </w:rPr>
        <w:t xml:space="preserve">Установить, что объем бюджетных ассигнований на обеспечение выполнения функций муниципальных казенных учреждений в части оплаты труда работников, предусматриваемый соответствующим главным распорядителем средств бюджета в бюджете МО </w:t>
      </w:r>
      <w:r w:rsidRPr="002F4F6E">
        <w:rPr>
          <w:sz w:val="24"/>
          <w:szCs w:val="24"/>
        </w:rPr>
        <w:t>«</w:t>
      </w:r>
      <w:proofErr w:type="spellStart"/>
      <w:r w:rsidRPr="002F4F6E">
        <w:rPr>
          <w:sz w:val="24"/>
          <w:szCs w:val="24"/>
        </w:rPr>
        <w:t>Верхнехотемльский</w:t>
      </w:r>
      <w:proofErr w:type="spellEnd"/>
      <w:r w:rsidRPr="002F4F6E">
        <w:rPr>
          <w:sz w:val="24"/>
          <w:szCs w:val="24"/>
        </w:rPr>
        <w:t xml:space="preserve"> сельсовет»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</w:t>
      </w:r>
      <w:r w:rsidRPr="002F4F6E">
        <w:rPr>
          <w:color w:val="000000"/>
          <w:sz w:val="24"/>
          <w:szCs w:val="24"/>
        </w:rPr>
        <w:t>, а также объем ассигнований, предусматриваемый в бюджетных сметах, подведомственных им муниципальных казенных учреждений, могут быть уменьшены только при условии объема предоставляемых ими муниципальных услуг.</w:t>
      </w:r>
      <w:proofErr w:type="gramEnd"/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4. </w:t>
      </w:r>
      <w:proofErr w:type="gramStart"/>
      <w:r w:rsidRPr="002F4F6E">
        <w:rPr>
          <w:sz w:val="24"/>
          <w:szCs w:val="24"/>
        </w:rPr>
        <w:t xml:space="preserve"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</w:t>
      </w:r>
      <w:r w:rsidRPr="002F4F6E">
        <w:rPr>
          <w:sz w:val="24"/>
          <w:szCs w:val="24"/>
        </w:rPr>
        <w:lastRenderedPageBreak/>
        <w:t>стимулирующих выплат), выплачиваемой на основе Единой тарифной сетки по оплате труда работников муниципальных 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920FF" w:rsidRPr="002F4F6E" w:rsidRDefault="00A920FF" w:rsidP="00C628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4F6E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A920FF" w:rsidRPr="002F4F6E" w:rsidRDefault="00A920FF" w:rsidP="00C6282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F4F6E">
        <w:rPr>
          <w:rFonts w:ascii="Arial" w:hAnsi="Arial" w:cs="Arial"/>
          <w:bCs/>
          <w:sz w:val="24"/>
          <w:szCs w:val="24"/>
        </w:rPr>
        <w:t>Верхнехотемльского</w:t>
      </w:r>
      <w:proofErr w:type="spellEnd"/>
      <w:r w:rsidRPr="002F4F6E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A920FF" w:rsidRPr="002F4F6E" w:rsidRDefault="00A920FF" w:rsidP="00C628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4F6E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Pr="002F4F6E">
        <w:rPr>
          <w:rFonts w:ascii="Arial" w:hAnsi="Arial" w:cs="Arial"/>
          <w:bCs/>
          <w:sz w:val="24"/>
          <w:szCs w:val="24"/>
        </w:rPr>
        <w:t xml:space="preserve"> района </w:t>
      </w:r>
      <w:r w:rsidRPr="002F4F6E">
        <w:rPr>
          <w:rFonts w:ascii="Arial" w:hAnsi="Arial" w:cs="Arial"/>
          <w:bCs/>
          <w:sz w:val="24"/>
          <w:szCs w:val="24"/>
        </w:rPr>
        <w:tab/>
      </w:r>
      <w:r w:rsidRPr="002F4F6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2F4F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4F6E">
        <w:rPr>
          <w:rFonts w:ascii="Arial" w:hAnsi="Arial" w:cs="Arial"/>
          <w:bCs/>
          <w:sz w:val="24"/>
          <w:szCs w:val="24"/>
        </w:rPr>
        <w:t>О.Н.Пшеничникова</w:t>
      </w:r>
      <w:proofErr w:type="spellEnd"/>
    </w:p>
    <w:p w:rsidR="00A920FF" w:rsidRPr="002F4F6E" w:rsidRDefault="00A920FF" w:rsidP="00C62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20FF" w:rsidRPr="002F4F6E" w:rsidRDefault="00A920FF" w:rsidP="00C62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20FF" w:rsidRPr="002F4F6E" w:rsidRDefault="00A920FF" w:rsidP="00C628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F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F4F6E">
        <w:rPr>
          <w:rFonts w:ascii="Arial" w:hAnsi="Arial" w:cs="Arial"/>
          <w:sz w:val="24"/>
          <w:szCs w:val="24"/>
        </w:rPr>
        <w:t>Верхнехотемльского</w:t>
      </w:r>
      <w:proofErr w:type="spellEnd"/>
      <w:r w:rsidRPr="002F4F6E">
        <w:rPr>
          <w:rFonts w:ascii="Arial" w:hAnsi="Arial" w:cs="Arial"/>
          <w:sz w:val="24"/>
          <w:szCs w:val="24"/>
        </w:rPr>
        <w:t xml:space="preserve"> сельсовета</w:t>
      </w:r>
    </w:p>
    <w:p w:rsidR="00A920FF" w:rsidRPr="002F4F6E" w:rsidRDefault="00A920FF" w:rsidP="00C628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F4F6E">
        <w:rPr>
          <w:rFonts w:ascii="Arial" w:hAnsi="Arial" w:cs="Arial"/>
          <w:sz w:val="24"/>
          <w:szCs w:val="24"/>
        </w:rPr>
        <w:t>Фатежского</w:t>
      </w:r>
      <w:proofErr w:type="spellEnd"/>
      <w:r w:rsidRPr="002F4F6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4F6E">
        <w:rPr>
          <w:rFonts w:ascii="Arial" w:hAnsi="Arial" w:cs="Arial"/>
          <w:sz w:val="24"/>
          <w:szCs w:val="24"/>
        </w:rPr>
        <w:t>Л.Е.Костикова</w:t>
      </w:r>
    </w:p>
    <w:p w:rsidR="00A920FF" w:rsidRPr="002F4F6E" w:rsidRDefault="00A920FF" w:rsidP="00C628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628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Pr="002F4F6E" w:rsidRDefault="00A920FF" w:rsidP="00CC0A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Pr="002F4F6E" w:rsidRDefault="00A920FF" w:rsidP="00CC0A4F">
      <w:pPr>
        <w:pStyle w:val="a3"/>
        <w:rPr>
          <w:rFonts w:ascii="Arial" w:hAnsi="Arial" w:cs="Arial"/>
          <w:sz w:val="24"/>
        </w:rPr>
      </w:pPr>
    </w:p>
    <w:p w:rsidR="00A920FF" w:rsidRPr="002F4F6E" w:rsidRDefault="00A920FF" w:rsidP="00CC0A4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920FF" w:rsidRPr="002F4F6E" w:rsidRDefault="00A920FF" w:rsidP="00097B3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2F4F6E">
        <w:rPr>
          <w:sz w:val="24"/>
          <w:szCs w:val="24"/>
        </w:rPr>
        <w:lastRenderedPageBreak/>
        <w:t>Утверждено</w:t>
      </w:r>
    </w:p>
    <w:p w:rsidR="00A920FF" w:rsidRPr="002F4F6E" w:rsidRDefault="00A920FF" w:rsidP="00097B3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2F4F6E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Собрания депутатов</w:t>
      </w:r>
    </w:p>
    <w:p w:rsidR="00A920FF" w:rsidRPr="002F4F6E" w:rsidRDefault="00A920FF" w:rsidP="00097B3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</w:t>
      </w:r>
    </w:p>
    <w:p w:rsidR="00A920FF" w:rsidRPr="002F4F6E" w:rsidRDefault="00A920FF" w:rsidP="00097B3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</w:t>
      </w:r>
    </w:p>
    <w:p w:rsidR="00A920FF" w:rsidRDefault="00A920FF" w:rsidP="00097B3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2F4F6E">
        <w:rPr>
          <w:sz w:val="24"/>
          <w:szCs w:val="24"/>
        </w:rPr>
        <w:t>от «26» декабря 2017г. № 28</w:t>
      </w:r>
    </w:p>
    <w:p w:rsidR="00A920FF" w:rsidRDefault="00A920FF" w:rsidP="002F4F6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920FF" w:rsidRDefault="00A920FF" w:rsidP="002F4F6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920FF" w:rsidRPr="002F4F6E" w:rsidRDefault="00A920FF" w:rsidP="002F4F6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920FF" w:rsidRPr="002F4F6E" w:rsidRDefault="00A920FF" w:rsidP="00CC0A4F">
      <w:pPr>
        <w:pStyle w:val="ConsPlusTitle"/>
        <w:widowControl/>
        <w:jc w:val="center"/>
        <w:rPr>
          <w:sz w:val="32"/>
          <w:szCs w:val="32"/>
        </w:rPr>
      </w:pPr>
      <w:r w:rsidRPr="002F4F6E">
        <w:rPr>
          <w:sz w:val="32"/>
          <w:szCs w:val="32"/>
        </w:rPr>
        <w:t>ПОЛОЖЕНИЕ</w:t>
      </w:r>
    </w:p>
    <w:p w:rsidR="00A920FF" w:rsidRPr="002F4F6E" w:rsidRDefault="00A920FF" w:rsidP="00CC0A4F">
      <w:pPr>
        <w:pStyle w:val="ConsPlusTitle"/>
        <w:widowControl/>
        <w:jc w:val="center"/>
        <w:rPr>
          <w:sz w:val="32"/>
          <w:szCs w:val="32"/>
        </w:rPr>
      </w:pPr>
      <w:r w:rsidRPr="002F4F6E">
        <w:rPr>
          <w:sz w:val="32"/>
          <w:szCs w:val="32"/>
        </w:rPr>
        <w:t xml:space="preserve">ОБ УСТАНОВЛЕНИИ </w:t>
      </w:r>
      <w:proofErr w:type="gramStart"/>
      <w:r w:rsidRPr="002F4F6E">
        <w:rPr>
          <w:sz w:val="32"/>
          <w:szCs w:val="32"/>
        </w:rPr>
        <w:t>СИСТЕМ ОПЛАТЫ ТРУДА РАБОТНИКОВ МУНИЦИПАЛЬНЫХ КАЗЕННЫХ УЧРЕЖДЕНИЙ</w:t>
      </w:r>
      <w:proofErr w:type="gramEnd"/>
    </w:p>
    <w:p w:rsidR="00A920FF" w:rsidRDefault="00A920FF" w:rsidP="00CC0A4F">
      <w:pPr>
        <w:pStyle w:val="ConsPlusNormal"/>
        <w:widowControl/>
        <w:ind w:firstLine="0"/>
        <w:jc w:val="center"/>
        <w:rPr>
          <w:sz w:val="32"/>
          <w:szCs w:val="32"/>
        </w:rPr>
      </w:pPr>
    </w:p>
    <w:p w:rsidR="00A920FF" w:rsidRDefault="00A920FF" w:rsidP="00CC0A4F">
      <w:pPr>
        <w:pStyle w:val="ConsPlusNormal"/>
        <w:widowControl/>
        <w:ind w:firstLine="0"/>
        <w:jc w:val="center"/>
        <w:rPr>
          <w:sz w:val="32"/>
          <w:szCs w:val="32"/>
        </w:rPr>
      </w:pPr>
    </w:p>
    <w:p w:rsidR="00A920FF" w:rsidRPr="002F4F6E" w:rsidRDefault="00A920FF" w:rsidP="002F4F6E">
      <w:pPr>
        <w:pStyle w:val="ConsPlusNormal"/>
        <w:widowControl/>
        <w:ind w:firstLine="709"/>
        <w:jc w:val="center"/>
        <w:rPr>
          <w:sz w:val="32"/>
          <w:szCs w:val="32"/>
        </w:rPr>
      </w:pP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1. </w:t>
      </w:r>
      <w:proofErr w:type="gramStart"/>
      <w:r w:rsidRPr="002F4F6E">
        <w:rPr>
          <w:sz w:val="24"/>
          <w:szCs w:val="24"/>
        </w:rPr>
        <w:t>Системы оплаты труда работников муниципальных казенных учреждений (далее - работники, учреждения),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Курской области, содержащими нормы трудового законодательства, а также настоящим Положением.</w:t>
      </w:r>
      <w:proofErr w:type="gramEnd"/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2. Системы оплаты труда работников устанавливаются с учетом: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служащих;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б) государственных гарантий по оплате труда;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в) перечня видов выплат компенсационного </w:t>
      </w:r>
      <w:proofErr w:type="gramStart"/>
      <w:r w:rsidRPr="002F4F6E">
        <w:rPr>
          <w:sz w:val="24"/>
          <w:szCs w:val="24"/>
        </w:rPr>
        <w:t>характера</w:t>
      </w:r>
      <w:proofErr w:type="gramEnd"/>
      <w:r w:rsidRPr="002F4F6E">
        <w:rPr>
          <w:sz w:val="24"/>
          <w:szCs w:val="24"/>
        </w:rPr>
        <w:t xml:space="preserve"> в казенных муниципальных учреждениях утверждаемых Собранием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района;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г) перечня видов выплат стимулирующего </w:t>
      </w:r>
      <w:proofErr w:type="gramStart"/>
      <w:r w:rsidRPr="002F4F6E">
        <w:rPr>
          <w:sz w:val="24"/>
          <w:szCs w:val="24"/>
        </w:rPr>
        <w:t>характера</w:t>
      </w:r>
      <w:proofErr w:type="gramEnd"/>
      <w:r w:rsidRPr="002F4F6E">
        <w:rPr>
          <w:sz w:val="24"/>
          <w:szCs w:val="24"/>
        </w:rPr>
        <w:t xml:space="preserve"> в казенных муниципальных учреждениях утверждаемых Собранием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области;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2F4F6E">
        <w:rPr>
          <w:sz w:val="24"/>
          <w:szCs w:val="24"/>
        </w:rPr>
        <w:t>д</w:t>
      </w:r>
      <w:proofErr w:type="spellEnd"/>
      <w:r w:rsidRPr="002F4F6E">
        <w:rPr>
          <w:sz w:val="24"/>
          <w:szCs w:val="24"/>
        </w:rPr>
        <w:t xml:space="preserve">) положений об оплате труда работников по видам экономической деятельности, утверждаемых Собранием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района;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е) рекомендаций Российской трехсторонней комиссии по урегулированию социально-трудовых отношений;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ё) мнения представительного органа работников.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2.1. Системы оплаты труда работников муниципальных казенных учреждений устанавливаются положениями об оплате труда работников, подведомственных муниципальных казенных учреждений по видам экономической деятельности, утверждаемыми Собранием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района. Указанные положения носят для муниципальных казенных учреждений обязательный характер.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3. Размеры окладов (должностных окладов), ставок заработной платы устанавливаются в соответствии с пунктом 2.1. настоящего положения руководителем учреждения на основе требований к профессиональной подготовке и уровню квалификации, которые необходимы для осуществления </w:t>
      </w:r>
      <w:r w:rsidRPr="002F4F6E">
        <w:rPr>
          <w:sz w:val="24"/>
          <w:szCs w:val="24"/>
        </w:rPr>
        <w:lastRenderedPageBreak/>
        <w:t>соответствующей профессиональной деятельности (профессиональных квалификационных групп), а также с учетом сложности и объема выполняемой работы.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4. </w:t>
      </w:r>
      <w:proofErr w:type="gramStart"/>
      <w:r w:rsidRPr="002F4F6E">
        <w:rPr>
          <w:sz w:val="24"/>
          <w:szCs w:val="24"/>
        </w:rPr>
        <w:t xml:space="preserve">Выплаты компенсационного характера устанавливаются, в соответствии с пунктом 2.1.настоящего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законами, Указами Президента Российской Федерации, нормативными правовыми актами Курской области, нормативными правовыми актами Собрания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района. </w:t>
      </w:r>
      <w:proofErr w:type="gramEnd"/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5. Размеры и условия осуществления выплат стимулирующего характера устанавливаются в соответствии с пунктом 2.1.настоящего положения, коллективными договорами, соглашениями, локальными нормативными актами, трудовыми договорами с учетом разрабатываемых в учреждении показателей и критериев </w:t>
      </w:r>
      <w:proofErr w:type="gramStart"/>
      <w:r w:rsidRPr="002F4F6E">
        <w:rPr>
          <w:sz w:val="24"/>
          <w:szCs w:val="24"/>
        </w:rPr>
        <w:t>оценки эффективности труда работников этих учреждений</w:t>
      </w:r>
      <w:proofErr w:type="gramEnd"/>
      <w:r w:rsidRPr="002F4F6E">
        <w:rPr>
          <w:sz w:val="24"/>
          <w:szCs w:val="24"/>
        </w:rPr>
        <w:t>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6. </w:t>
      </w:r>
      <w:r w:rsidR="000C48B4" w:rsidRPr="00060AF0">
        <w:rPr>
          <w:sz w:val="24"/>
          <w:szCs w:val="24"/>
        </w:rPr>
        <w:t>Заработная плата руководителя учреждения, его заместителей состоит из должностного ок</w:t>
      </w:r>
      <w:r w:rsidR="000C48B4">
        <w:rPr>
          <w:sz w:val="24"/>
          <w:szCs w:val="24"/>
        </w:rPr>
        <w:t>лада, выплат компенсационного, стимулирующего характера и других вопросах оплаты труда.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Размер должностного оклада руководителя учреждения определяется трудовым договором в кратном отношении к средней заработной плате работников, которые относятся к основному персоналу возглавляемого им учреждения, и составляет до 3 размеров указанной средней заработной платы.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К основному персоналу учреждения относятся работники, непосредственно оказывающие услуги (выполняющие работы), направленные на достижения определенных Уставом учреждения целей деятельности этого учреждения, а также их непосредственные руководители.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Перечень должностей, профессий работников учреждений, относимых к основному персоналу по виду экономической деятельности, устанавливается Администрацией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района, в ведении которого находится учреждение. 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При расчете средней заработной платы учитываются оклады и выплаты стимулирующего характера работников за календарный год, предшествующий году установления должностного оклада руководителю. Выплаты компенсационного характера при расчете средней заработной платы для определения должностного оклада руководителя не учитываются.</w:t>
      </w:r>
    </w:p>
    <w:p w:rsidR="00A920FF" w:rsidRPr="002F4F6E" w:rsidRDefault="00A920FF" w:rsidP="00CC0A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Порядок исчисления размера средней заработной платы для определения размера должностного оклада руководителя определяется Собранием депутатов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района.</w:t>
      </w:r>
    </w:p>
    <w:p w:rsidR="00A920FF" w:rsidRPr="002F4F6E" w:rsidRDefault="00A920FF" w:rsidP="00CC0A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 Размеры должностных окладов заместителей руководителей учреждений устанавливаются на 10-30 процентов ниже должностных окладов руководителей этих учреждений.</w:t>
      </w:r>
    </w:p>
    <w:p w:rsidR="00A920FF" w:rsidRPr="002F4F6E" w:rsidRDefault="00A920FF" w:rsidP="00CC0A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ab/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920FF" w:rsidRPr="002F4F6E" w:rsidRDefault="00A920FF" w:rsidP="00CC0A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ab/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A920FF" w:rsidRPr="002F4F6E" w:rsidRDefault="00A920FF" w:rsidP="00CC0A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ab/>
        <w:t xml:space="preserve">7.Выплаты компенсационного характера устанавливаются для руководителей учреждений их заместителей в процентах к должностным </w:t>
      </w:r>
      <w:r w:rsidRPr="002F4F6E">
        <w:rPr>
          <w:sz w:val="24"/>
          <w:szCs w:val="24"/>
        </w:rPr>
        <w:lastRenderedPageBreak/>
        <w:t>окладам или в абсолютных размерах, если иное не установлено федеральными законами или законодательством Курской области.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8. Органы местного самоуправления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 - главные распорядители средств бюджета МО «</w:t>
      </w:r>
      <w:proofErr w:type="spellStart"/>
      <w:r w:rsidRPr="002F4F6E">
        <w:rPr>
          <w:sz w:val="24"/>
          <w:szCs w:val="24"/>
        </w:rPr>
        <w:t>Верхнехотемльский</w:t>
      </w:r>
      <w:proofErr w:type="spellEnd"/>
      <w:r w:rsidRPr="002F4F6E">
        <w:rPr>
          <w:sz w:val="24"/>
          <w:szCs w:val="24"/>
        </w:rPr>
        <w:t xml:space="preserve"> сельсовет»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области, в ведении которого находятся учреждения, устанавливают руководителям учреждений выплаты стимулирующего характера.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 xml:space="preserve">9. Штатное расписание учреждения утверждается руководителем учреждения по согласованию с органом местного самоуправления </w:t>
      </w:r>
      <w:proofErr w:type="spellStart"/>
      <w:r w:rsidRPr="002F4F6E">
        <w:rPr>
          <w:sz w:val="24"/>
          <w:szCs w:val="24"/>
        </w:rPr>
        <w:t>Верхнехотемльского</w:t>
      </w:r>
      <w:proofErr w:type="spellEnd"/>
      <w:r w:rsidRPr="002F4F6E">
        <w:rPr>
          <w:sz w:val="24"/>
          <w:szCs w:val="24"/>
        </w:rPr>
        <w:t xml:space="preserve"> сельсовета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области, в ведении которого находится учреждение, и включает в себя все должности служащих (профессии рабочих) данного учреждения. 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Органы местного самоуправления, осуществляющие функции и полномочия учредителя муниципальных учреждений, в ведении которых находятся муниципальные казенные учреждения. Могут устанавливать предельную оплату труда работников административно-управленческого и вспомогательного персонала в фонде оплаты труда подведомственных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учреждений, кроме учреждений, в которых доля работников административно-управленческого и вспомогательного персонала составляет более 35 % от общей численности.</w:t>
      </w:r>
    </w:p>
    <w:p w:rsidR="00A920FF" w:rsidRPr="002F4F6E" w:rsidRDefault="00A920FF" w:rsidP="00CC0A4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10. Фонд оплаты труда работников муниципального казенного учреждения формируется исходя из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A920FF" w:rsidRPr="002F4F6E" w:rsidRDefault="00A920FF" w:rsidP="00C628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4F6E">
        <w:rPr>
          <w:sz w:val="24"/>
          <w:szCs w:val="24"/>
        </w:rPr>
        <w:t>Средства на оплату труда, формируемые за счет бюджетных ассигнований бюджета МО «</w:t>
      </w:r>
      <w:proofErr w:type="spellStart"/>
      <w:r w:rsidRPr="002F4F6E">
        <w:rPr>
          <w:sz w:val="24"/>
          <w:szCs w:val="24"/>
        </w:rPr>
        <w:t>Верхнехотемльский</w:t>
      </w:r>
      <w:proofErr w:type="spellEnd"/>
      <w:r w:rsidRPr="002F4F6E">
        <w:rPr>
          <w:sz w:val="24"/>
          <w:szCs w:val="24"/>
        </w:rPr>
        <w:t xml:space="preserve"> сельсовет»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области, могут направляться муниципальным казенным учреждениям на выплаты стимулирующего характера. При этом</w:t>
      </w:r>
      <w:proofErr w:type="gramStart"/>
      <w:r w:rsidRPr="002F4F6E">
        <w:rPr>
          <w:sz w:val="24"/>
          <w:szCs w:val="24"/>
        </w:rPr>
        <w:t>,</w:t>
      </w:r>
      <w:proofErr w:type="gramEnd"/>
      <w:r w:rsidRPr="002F4F6E">
        <w:rPr>
          <w:sz w:val="24"/>
          <w:szCs w:val="24"/>
        </w:rPr>
        <w:t xml:space="preserve"> </w:t>
      </w:r>
      <w:r w:rsidRPr="002F4F6E">
        <w:rPr>
          <w:color w:val="000000"/>
          <w:sz w:val="24"/>
          <w:szCs w:val="24"/>
        </w:rPr>
        <w:t xml:space="preserve">объем средств на указанные выплаты должен составлять не менее 30 процентов средств на оплату труда, формируемых за счет ассигнований бюджета </w:t>
      </w:r>
      <w:r w:rsidRPr="002F4F6E">
        <w:rPr>
          <w:sz w:val="24"/>
          <w:szCs w:val="24"/>
        </w:rPr>
        <w:t>МО «</w:t>
      </w:r>
      <w:proofErr w:type="spellStart"/>
      <w:r w:rsidRPr="002F4F6E">
        <w:rPr>
          <w:sz w:val="24"/>
          <w:szCs w:val="24"/>
        </w:rPr>
        <w:t>Верхнехотемльский</w:t>
      </w:r>
      <w:proofErr w:type="spellEnd"/>
      <w:r w:rsidRPr="002F4F6E">
        <w:rPr>
          <w:sz w:val="24"/>
          <w:szCs w:val="24"/>
        </w:rPr>
        <w:t xml:space="preserve"> сельсовет» </w:t>
      </w:r>
      <w:proofErr w:type="spellStart"/>
      <w:r w:rsidRPr="002F4F6E">
        <w:rPr>
          <w:sz w:val="24"/>
          <w:szCs w:val="24"/>
        </w:rPr>
        <w:t>Фатежского</w:t>
      </w:r>
      <w:proofErr w:type="spellEnd"/>
      <w:r w:rsidRPr="002F4F6E">
        <w:rPr>
          <w:sz w:val="24"/>
          <w:szCs w:val="24"/>
        </w:rPr>
        <w:t xml:space="preserve"> района Курской области. </w:t>
      </w:r>
    </w:p>
    <w:sectPr w:rsidR="00A920FF" w:rsidRPr="002F4F6E" w:rsidSect="002F4F6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71"/>
    <w:rsid w:val="000041AB"/>
    <w:rsid w:val="00040001"/>
    <w:rsid w:val="00062ABF"/>
    <w:rsid w:val="00097B37"/>
    <w:rsid w:val="000A2307"/>
    <w:rsid w:val="000B2C94"/>
    <w:rsid w:val="000C48B4"/>
    <w:rsid w:val="00271CD5"/>
    <w:rsid w:val="002C6AE2"/>
    <w:rsid w:val="002C7772"/>
    <w:rsid w:val="002D3D71"/>
    <w:rsid w:val="002F4F6E"/>
    <w:rsid w:val="00460DD1"/>
    <w:rsid w:val="00465578"/>
    <w:rsid w:val="00475CB0"/>
    <w:rsid w:val="004774D0"/>
    <w:rsid w:val="004D77B0"/>
    <w:rsid w:val="00501363"/>
    <w:rsid w:val="00521D23"/>
    <w:rsid w:val="00697EFF"/>
    <w:rsid w:val="006D3289"/>
    <w:rsid w:val="007B04C6"/>
    <w:rsid w:val="007F54D0"/>
    <w:rsid w:val="009231A5"/>
    <w:rsid w:val="00932B57"/>
    <w:rsid w:val="009431C8"/>
    <w:rsid w:val="00A83D20"/>
    <w:rsid w:val="00A920FF"/>
    <w:rsid w:val="00AE1583"/>
    <w:rsid w:val="00B2316E"/>
    <w:rsid w:val="00B27546"/>
    <w:rsid w:val="00B4786E"/>
    <w:rsid w:val="00B94445"/>
    <w:rsid w:val="00C6282A"/>
    <w:rsid w:val="00CC0A4F"/>
    <w:rsid w:val="00D26534"/>
    <w:rsid w:val="00EC3925"/>
    <w:rsid w:val="00F1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D3D71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3D7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D3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3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2D3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F4F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8941</Characters>
  <Application>Microsoft Office Word</Application>
  <DocSecurity>0</DocSecurity>
  <Lines>74</Lines>
  <Paragraphs>20</Paragraphs>
  <ScaleCrop>false</ScaleCrop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коля</cp:lastModifiedBy>
  <cp:revision>5</cp:revision>
  <dcterms:created xsi:type="dcterms:W3CDTF">2018-02-05T12:35:00Z</dcterms:created>
  <dcterms:modified xsi:type="dcterms:W3CDTF">2020-04-11T12:31:00Z</dcterms:modified>
</cp:coreProperties>
</file>