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ВЕРХНЕХОТЕМЛЬСКОГО СЕЛЬСОВЕТА</w:t>
      </w:r>
    </w:p>
    <w:p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ФАТЕЖСКОГО РАЙОНА </w:t>
      </w:r>
    </w:p>
    <w:p w:rsidR="006C508E" w:rsidRPr="000A0C62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КУРСКОЙ ОБЛАСТИ</w:t>
      </w:r>
    </w:p>
    <w:p w:rsidR="006C508E" w:rsidRPr="00953E26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C508E" w:rsidRPr="00953E26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21 апреля 2020 года № 115</w:t>
      </w:r>
    </w:p>
    <w:p w:rsidR="006C508E" w:rsidRPr="00953E26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C508E" w:rsidRDefault="006C508E" w:rsidP="00167BF2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C508E" w:rsidRPr="00953E26" w:rsidRDefault="006C508E" w:rsidP="00167BF2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53E26">
        <w:rPr>
          <w:rFonts w:ascii="Times New Roman" w:hAnsi="Times New Roman"/>
          <w:b/>
          <w:sz w:val="28"/>
          <w:szCs w:val="28"/>
          <w:lang w:eastAsia="ru-RU"/>
        </w:rPr>
        <w:t>СЕЛЬСКОГО НАСЕЛЕННОГО ПУНКТА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Собрание депутатов Верхнехотемльского сельсовета Фатежского района Курской области решило: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Pr="007B3A41">
        <w:rPr>
          <w:rFonts w:ascii="Arial" w:hAnsi="Arial" w:cs="Arial"/>
          <w:bCs/>
          <w:sz w:val="24"/>
          <w:szCs w:val="24"/>
          <w:lang w:eastAsia="ru-RU"/>
        </w:rPr>
        <w:t xml:space="preserve">положение о старосте сельского населенного пункта </w:t>
      </w:r>
      <w:r w:rsidRPr="007B3A41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2. Настоящее решение вступает в силу после дня его официального опубликования на официальном сайте Администрации Верхнехотемльского сельсовета Фатежского района Курской области.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48" w:type="dxa"/>
        <w:tblLook w:val="00A0"/>
      </w:tblPr>
      <w:tblGrid>
        <w:gridCol w:w="4785"/>
        <w:gridCol w:w="4863"/>
      </w:tblGrid>
      <w:tr w:rsidR="006C508E" w:rsidRPr="007B3A41" w:rsidTr="00884F2B">
        <w:tc>
          <w:tcPr>
            <w:tcW w:w="4785" w:type="dxa"/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  <w:lang w:eastAsia="ru-RU"/>
        </w:rPr>
      </w:pP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Верхнехотемльского сельсовета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C508E" w:rsidRPr="007B3A41" w:rsidRDefault="006C508E" w:rsidP="002B1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Фатежского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7B3A41">
        <w:rPr>
          <w:rFonts w:ascii="Arial" w:hAnsi="Arial" w:cs="Arial"/>
          <w:sz w:val="24"/>
          <w:szCs w:val="24"/>
          <w:lang w:eastAsia="ru-RU"/>
        </w:rPr>
        <w:t>О.Н.Пшеничникова</w:t>
      </w:r>
    </w:p>
    <w:p w:rsidR="006C508E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Глава Верхнехотемльского сельсовета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6C508E" w:rsidRPr="007B3A41" w:rsidSect="00167BF2">
          <w:headerReference w:type="default" r:id="rId6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7B3A41">
        <w:rPr>
          <w:rFonts w:ascii="Arial" w:hAnsi="Arial" w:cs="Arial"/>
          <w:sz w:val="24"/>
          <w:szCs w:val="24"/>
          <w:lang w:eastAsia="ru-RU"/>
        </w:rPr>
        <w:t>Фатежского района Курской области                        Л.Е.Костикова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Утверждено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решением Собрания депутатов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Верхнехотемльского сельсовета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Фатежского района Курской области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от «21» апреля </w:t>
      </w:r>
      <w:smartTag w:uri="urn:schemas-microsoft-com:office:smarttags" w:element="metricconverter">
        <w:smartTagPr>
          <w:attr w:name="ProductID" w:val="2020 г"/>
        </w:smartTagPr>
        <w:r w:rsidRPr="007B3A41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7B3A41">
        <w:rPr>
          <w:rFonts w:ascii="Arial" w:hAnsi="Arial" w:cs="Arial"/>
          <w:sz w:val="24"/>
          <w:szCs w:val="24"/>
          <w:lang w:eastAsia="ru-RU"/>
        </w:rPr>
        <w:t xml:space="preserve">. № 115 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«Об утверждении </w:t>
      </w:r>
      <w:r w:rsidRPr="007B3A41">
        <w:rPr>
          <w:rFonts w:ascii="Arial" w:hAnsi="Arial" w:cs="Arial"/>
          <w:bCs/>
          <w:sz w:val="24"/>
          <w:szCs w:val="24"/>
          <w:lang w:eastAsia="ru-RU"/>
        </w:rPr>
        <w:t xml:space="preserve">положения о старосте 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sz w:val="24"/>
          <w:szCs w:val="24"/>
          <w:lang w:eastAsia="ru-RU"/>
        </w:rPr>
        <w:t>сельского населенного пункта»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ar24"/>
      <w:bookmarkEnd w:id="1"/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bookmarkStart w:id="2" w:name="Par35"/>
      <w:bookmarkEnd w:id="2"/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 xml:space="preserve"> О СТАРОСТЕ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 «Верхнехотемльский сельсовет» Фатежского района Курской области</w:t>
      </w:r>
      <w:r w:rsidRPr="007B3A4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 муниципального образования «Верхнехотемльский сельсовет» Фатежского района Курской области</w:t>
      </w:r>
      <w:r w:rsidRPr="007B3A4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Курской области, иными государственными органами Курской области, органами местного самоуправления иных муниципальных образований Курской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1"/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Курской области, в состав которого входит соответствующий сельский населенный пункт;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2"/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3"/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3. В муниципальном образовании старосте предоставляются следующие гарантии его деятельности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4"/>
      </w:r>
      <w:r w:rsidRPr="007B3A41">
        <w:rPr>
          <w:rFonts w:ascii="Arial" w:hAnsi="Arial" w:cs="Arial"/>
          <w:sz w:val="24"/>
          <w:szCs w:val="24"/>
          <w:lang w:eastAsia="ru-RU"/>
        </w:rPr>
        <w:t>: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4. Компенсация расходов осуществляется в отношении следующих видов расходов и с учетом следующих предельных размеров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5"/>
      </w:r>
      <w:r w:rsidRPr="007B3A41">
        <w:rPr>
          <w:rFonts w:ascii="Arial" w:hAnsi="Arial" w:cs="Arial"/>
          <w:kern w:val="28"/>
          <w:sz w:val="24"/>
          <w:szCs w:val="24"/>
          <w:lang w:eastAsia="ru-RU"/>
        </w:rPr>
        <w:t>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1) телефонная связь, в том числе с использованием сотового телефона, – не более ___ рублей в месяц;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___ рублей в месяц;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3) почтовая связь – не более ___ рублей в месяц;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4) транспортные расходы, за исключением услуг такси, авиационного, железнодорожного транспорта, – не более ___ рублей в месяц.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6. В целях получения компенсации расходов староста подает в местную администрацию муниципального образования «Верхнехотемльский сельсовет» Фатежского района Курской области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7. Заявление и документы, предусмотренные настоящим пунктом, в течение ___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8. Выплата старосте компенсации расходов осуществляется администрацией за счет местного бюджета муниципального образования не позднее ___ рабочих дней со дня принятия решения, предусмотренного подпунктом 1 пункта 7 настоящего Положения.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9. Староста имеет удостоверение, которое выдается ему администрацией не позднее чем через ___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FF"/>
          <w:sz w:val="24"/>
          <w:szCs w:val="24"/>
          <w:lang w:eastAsia="ru-RU"/>
        </w:rPr>
        <w:sectPr w:rsidR="006C508E" w:rsidRPr="007B3A41" w:rsidSect="00167BF2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Приложение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к Положению о старосте</w:t>
      </w:r>
    </w:p>
    <w:p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населенного пункта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СТАРОСТЫ СЕЛЬСКОГО НАСЕЛЕННОГО ПУНКТА</w:t>
      </w:r>
    </w:p>
    <w:p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местной администрации муниципального образования «Верхнехотемльский сельсовет» Фатежского района Курской области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под фотографией напечатаны слова «Дата выдачи:», дата впечатывается в формате «дд месяц гггг г.»;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 верхней части расположены надпись «Курская область», а также наименование муниципального образования с выравниванием по центру;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 верхней части напечатаны слова «Удостоверение № ___»;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 левом нижнем углу печатается наименование должности главы муниципального образования «Верхнехотемльский сельсовет» Фатежского района Курской области</w:t>
      </w:r>
      <w:r w:rsidRPr="007B3A41">
        <w:rPr>
          <w:rFonts w:ascii="Arial" w:hAnsi="Arial" w:cs="Arial"/>
          <w:i/>
          <w:kern w:val="28"/>
          <w:sz w:val="24"/>
          <w:szCs w:val="24"/>
          <w:lang w:eastAsia="ru-RU"/>
        </w:rPr>
        <w:t xml:space="preserve">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 главы муниципального образования «Верхнехотемльский сельсовет» Фатежского района Курской области.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br w:type="page"/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67"/>
        <w:gridCol w:w="4252"/>
      </w:tblGrid>
      <w:tr w:rsidR="006C508E" w:rsidRPr="007B3A41" w:rsidTr="007025B3">
        <w:tc>
          <w:tcPr>
            <w:tcW w:w="4111" w:type="dxa"/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2791"/>
        <w:gridCol w:w="522"/>
        <w:gridCol w:w="4093"/>
      </w:tblGrid>
      <w:tr w:rsidR="006C508E" w:rsidRPr="007B3A41" w:rsidTr="007025B3">
        <w:tc>
          <w:tcPr>
            <w:tcW w:w="1559" w:type="dxa"/>
            <w:tcBorders>
              <w:right w:val="nil"/>
            </w:tcBorders>
          </w:tcPr>
          <w:p w:rsidR="006C508E" w:rsidRPr="007B3A41" w:rsidRDefault="006C508E" w:rsidP="00167BF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04"/>
            </w:tblGrid>
            <w:tr w:rsidR="006C508E" w:rsidRPr="007B3A41" w:rsidTr="007025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КУРСКАЯ ОБЛАСТЬ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(ФАМИЛИЯ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sectPr w:rsidR="006C508E" w:rsidRPr="007B3A41" w:rsidSect="00167BF2">
      <w:headerReference w:type="default" r:id="rId7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08E" w:rsidRDefault="006C508E" w:rsidP="006C6B74">
      <w:pPr>
        <w:spacing w:after="0" w:line="240" w:lineRule="auto"/>
      </w:pPr>
      <w:r>
        <w:separator/>
      </w:r>
    </w:p>
  </w:endnote>
  <w:endnote w:type="continuationSeparator" w:id="0">
    <w:p w:rsidR="006C508E" w:rsidRDefault="006C508E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08E" w:rsidRDefault="006C508E" w:rsidP="006C6B74">
      <w:pPr>
        <w:spacing w:after="0" w:line="240" w:lineRule="auto"/>
      </w:pPr>
      <w:r>
        <w:separator/>
      </w:r>
    </w:p>
  </w:footnote>
  <w:footnote w:type="continuationSeparator" w:id="0">
    <w:p w:rsidR="006C508E" w:rsidRDefault="006C508E" w:rsidP="006C6B74">
      <w:pPr>
        <w:spacing w:after="0" w:line="240" w:lineRule="auto"/>
      </w:pPr>
      <w:r>
        <w:continuationSeparator/>
      </w:r>
    </w:p>
  </w:footnote>
  <w:footnote w:id="1">
    <w:p w:rsidR="006C508E" w:rsidRDefault="006C508E" w:rsidP="006B00AC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5 пункта 2 в муниципальный нормативный правовой акт осуществляется по усмотрению представительного органа муниципального образования. При этом сельские поселения не вправе включать в муниципальный нормативный правовой акт слова «</w:t>
      </w:r>
      <w:r w:rsidRPr="0048332E">
        <w:rPr>
          <w:sz w:val="22"/>
          <w:szCs w:val="22"/>
        </w:rPr>
        <w:t>защите населения и территории муниципального образования от чрезвычайных ситуаций природного и техногенного характера,</w:t>
      </w:r>
      <w:r>
        <w:rPr>
          <w:sz w:val="22"/>
          <w:szCs w:val="22"/>
        </w:rPr>
        <w:t xml:space="preserve">» в связи с тем, что данный вопрос местного значения в силу части 3 статьи 14 Федерального закона </w:t>
      </w:r>
      <w:r w:rsidRPr="006B00AC">
        <w:rPr>
          <w:sz w:val="22"/>
          <w:szCs w:val="22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органами местного самоуправления сельских поселений не решается и не может быть закреплен за ними законом Курской области. Слова «</w:t>
      </w:r>
      <w:r w:rsidRPr="0048332E">
        <w:rPr>
          <w:sz w:val="22"/>
          <w:szCs w:val="22"/>
        </w:rPr>
        <w:t>участию в предупреждении и ликвидации последствий чрезвычайных ситуаций</w:t>
      </w:r>
      <w:r>
        <w:rPr>
          <w:sz w:val="22"/>
          <w:szCs w:val="22"/>
        </w:rPr>
        <w:t>» могут быть включены в муниципальный нормативный правовой акт сельского поселения только в случае закрепления законом Курской области за конкретным сельским поселением соответствующего вопроса местного значения.</w:t>
      </w:r>
    </w:p>
  </w:footnote>
  <w:footnote w:id="2">
    <w:p w:rsidR="006C508E" w:rsidRDefault="006C508E" w:rsidP="006B00AC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6 пункта 2 в муниципальный нормативный правовой акт осуществляется по усмотрению представительного органа муниципального образования.</w:t>
      </w:r>
    </w:p>
  </w:footnote>
  <w:footnote w:id="3">
    <w:p w:rsidR="006C508E" w:rsidRDefault="006C508E" w:rsidP="008F3137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Включение подпункта 7 пункта 2 в муниципальный нормативный правовой акт осуществляется по усмотрению представительного органа муниципального образования, за исключением сельского поселения. Сельские поселения не вправе включать в муниципальный нормативный правовой акт данный подпункт в связи с тем, что данный вопрос местного значения в силу части 3 статьи 14 Федерального закона </w:t>
      </w:r>
      <w:r w:rsidRPr="006B00AC">
        <w:rPr>
          <w:sz w:val="22"/>
          <w:szCs w:val="22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органами местного самоуправления сельских поселений не решается и не может быть закреплен за ними законом Курской области.</w:t>
      </w:r>
    </w:p>
  </w:footnote>
  <w:footnote w:id="4">
    <w:p w:rsidR="006C508E" w:rsidRDefault="006C508E" w:rsidP="00761711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  <w:footnote w:id="5">
    <w:p w:rsidR="006C508E" w:rsidRDefault="006C508E" w:rsidP="00990386">
      <w:pPr>
        <w:pStyle w:val="FootnoteText"/>
        <w:ind w:firstLine="709"/>
        <w:jc w:val="both"/>
      </w:pPr>
      <w:r w:rsidRPr="00C244FA">
        <w:rPr>
          <w:rStyle w:val="FootnoteReference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8E" w:rsidRDefault="006C508E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C508E" w:rsidRDefault="006C50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8E" w:rsidRDefault="006C508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C508E" w:rsidRDefault="006C50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4"/>
    <w:rsid w:val="00020816"/>
    <w:rsid w:val="00021216"/>
    <w:rsid w:val="0003416E"/>
    <w:rsid w:val="00063651"/>
    <w:rsid w:val="00067D6C"/>
    <w:rsid w:val="000866C8"/>
    <w:rsid w:val="00096AE1"/>
    <w:rsid w:val="00096C3C"/>
    <w:rsid w:val="000A0C62"/>
    <w:rsid w:val="000D04E2"/>
    <w:rsid w:val="000D341F"/>
    <w:rsid w:val="001000D8"/>
    <w:rsid w:val="00104842"/>
    <w:rsid w:val="00114F0F"/>
    <w:rsid w:val="001578AB"/>
    <w:rsid w:val="00167BF2"/>
    <w:rsid w:val="001712D1"/>
    <w:rsid w:val="00186F8D"/>
    <w:rsid w:val="001C7F55"/>
    <w:rsid w:val="001D62B4"/>
    <w:rsid w:val="00203E8B"/>
    <w:rsid w:val="002558E4"/>
    <w:rsid w:val="002B1D49"/>
    <w:rsid w:val="002D1FAA"/>
    <w:rsid w:val="002F0E55"/>
    <w:rsid w:val="00306C9F"/>
    <w:rsid w:val="00311463"/>
    <w:rsid w:val="00331CA7"/>
    <w:rsid w:val="0033742F"/>
    <w:rsid w:val="00366297"/>
    <w:rsid w:val="003916C6"/>
    <w:rsid w:val="003B08C9"/>
    <w:rsid w:val="003B5D6A"/>
    <w:rsid w:val="003C200E"/>
    <w:rsid w:val="003C654D"/>
    <w:rsid w:val="00400387"/>
    <w:rsid w:val="004064D7"/>
    <w:rsid w:val="004179C7"/>
    <w:rsid w:val="004650F6"/>
    <w:rsid w:val="0046680A"/>
    <w:rsid w:val="00472F04"/>
    <w:rsid w:val="0048332E"/>
    <w:rsid w:val="004908BA"/>
    <w:rsid w:val="00492775"/>
    <w:rsid w:val="004C00CF"/>
    <w:rsid w:val="004C51A6"/>
    <w:rsid w:val="004E275C"/>
    <w:rsid w:val="004E27BF"/>
    <w:rsid w:val="00506A2E"/>
    <w:rsid w:val="00535DAA"/>
    <w:rsid w:val="00554038"/>
    <w:rsid w:val="00581869"/>
    <w:rsid w:val="00582444"/>
    <w:rsid w:val="0058252C"/>
    <w:rsid w:val="00585A1E"/>
    <w:rsid w:val="005B00EE"/>
    <w:rsid w:val="005D5894"/>
    <w:rsid w:val="00615553"/>
    <w:rsid w:val="006333B3"/>
    <w:rsid w:val="00644D0D"/>
    <w:rsid w:val="00685924"/>
    <w:rsid w:val="0069239B"/>
    <w:rsid w:val="0069371F"/>
    <w:rsid w:val="006B00AC"/>
    <w:rsid w:val="006C508E"/>
    <w:rsid w:val="006C6B74"/>
    <w:rsid w:val="007025B3"/>
    <w:rsid w:val="00731EAD"/>
    <w:rsid w:val="00747153"/>
    <w:rsid w:val="00761711"/>
    <w:rsid w:val="007B3A41"/>
    <w:rsid w:val="007B4A0F"/>
    <w:rsid w:val="007B5C55"/>
    <w:rsid w:val="007C212A"/>
    <w:rsid w:val="007E57FA"/>
    <w:rsid w:val="007F0105"/>
    <w:rsid w:val="007F28A2"/>
    <w:rsid w:val="008407EA"/>
    <w:rsid w:val="00884F2B"/>
    <w:rsid w:val="008B2688"/>
    <w:rsid w:val="008B6D0D"/>
    <w:rsid w:val="008F3137"/>
    <w:rsid w:val="0090118F"/>
    <w:rsid w:val="009160B2"/>
    <w:rsid w:val="009535D9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87CA9"/>
    <w:rsid w:val="00AA41EE"/>
    <w:rsid w:val="00AE0CF1"/>
    <w:rsid w:val="00B06A8D"/>
    <w:rsid w:val="00B16D6F"/>
    <w:rsid w:val="00B45BA9"/>
    <w:rsid w:val="00B95F95"/>
    <w:rsid w:val="00C013C1"/>
    <w:rsid w:val="00C244FA"/>
    <w:rsid w:val="00C574E0"/>
    <w:rsid w:val="00CA5DE5"/>
    <w:rsid w:val="00CC270B"/>
    <w:rsid w:val="00CC5E98"/>
    <w:rsid w:val="00CC6D78"/>
    <w:rsid w:val="00CD52C3"/>
    <w:rsid w:val="00CE2FFD"/>
    <w:rsid w:val="00CE3490"/>
    <w:rsid w:val="00CF3C13"/>
    <w:rsid w:val="00D02117"/>
    <w:rsid w:val="00D174A1"/>
    <w:rsid w:val="00D17F75"/>
    <w:rsid w:val="00D2330B"/>
    <w:rsid w:val="00D37D28"/>
    <w:rsid w:val="00D534FC"/>
    <w:rsid w:val="00D53FB7"/>
    <w:rsid w:val="00D91FCB"/>
    <w:rsid w:val="00DA25C7"/>
    <w:rsid w:val="00DB3BC9"/>
    <w:rsid w:val="00DC160D"/>
    <w:rsid w:val="00DE42FF"/>
    <w:rsid w:val="00DE575E"/>
    <w:rsid w:val="00DF2F74"/>
    <w:rsid w:val="00E1268C"/>
    <w:rsid w:val="00E313B9"/>
    <w:rsid w:val="00E36A23"/>
    <w:rsid w:val="00E652B7"/>
    <w:rsid w:val="00E82DE5"/>
    <w:rsid w:val="00EC6757"/>
    <w:rsid w:val="00EF77FD"/>
    <w:rsid w:val="00F07693"/>
    <w:rsid w:val="00F139E2"/>
    <w:rsid w:val="00FB3230"/>
    <w:rsid w:val="00FE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4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C6B74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C6B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6B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D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DE5"/>
    <w:rPr>
      <w:rFonts w:cs="Times New Roman"/>
    </w:rPr>
  </w:style>
  <w:style w:type="table" w:styleId="TableGrid">
    <w:name w:val="Table Grid"/>
    <w:basedOn w:val="TableNormal"/>
    <w:uiPriority w:val="99"/>
    <w:rsid w:val="00CF3C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591</TotalTime>
  <Pages>7</Pages>
  <Words>1661</Words>
  <Characters>9469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Администратор</cp:lastModifiedBy>
  <cp:revision>69</cp:revision>
  <cp:lastPrinted>2020-04-20T16:02:00Z</cp:lastPrinted>
  <dcterms:created xsi:type="dcterms:W3CDTF">2016-05-23T02:43:00Z</dcterms:created>
  <dcterms:modified xsi:type="dcterms:W3CDTF">2020-04-22T06:33:00Z</dcterms:modified>
</cp:coreProperties>
</file>